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9767CC">
      <w:pPr>
        <w:adjustRightInd w:val="0"/>
        <w:snapToGrid w:val="0"/>
        <w:spacing w:line="560" w:lineRule="exact"/>
        <w:jc w:val="center"/>
        <w:rPr>
          <w:rFonts w:ascii="方正小标宋简体" w:eastAsia="方正小标宋简体" w:hAnsi="仿宋" w:cs="HYa9gj"/>
          <w:kern w:val="0"/>
          <w:sz w:val="44"/>
          <w:szCs w:val="44"/>
        </w:rPr>
      </w:pPr>
      <w:bookmarkStart w:id="0" w:name="_GoBack"/>
      <w:bookmarkEnd w:id="0"/>
      <w:r>
        <w:rPr>
          <w:rFonts w:ascii="方正小标宋简体" w:eastAsia="方正小标宋简体" w:hAnsi="仿宋" w:cs="HYa9gj" w:hint="eastAsia"/>
          <w:kern w:val="0"/>
          <w:sz w:val="44"/>
          <w:szCs w:val="44"/>
        </w:rPr>
        <w:t>深圳大学高等学历继续教育学生学籍</w:t>
      </w:r>
    </w:p>
    <w:p w:rsidR="00000000" w:rsidRDefault="009767CC">
      <w:pPr>
        <w:adjustRightInd w:val="0"/>
        <w:snapToGrid w:val="0"/>
        <w:spacing w:line="560" w:lineRule="exact"/>
        <w:jc w:val="center"/>
        <w:rPr>
          <w:rFonts w:ascii="方正小标宋简体" w:eastAsia="方正小标宋简体" w:hAnsi="仿宋" w:hint="eastAsia"/>
          <w:sz w:val="44"/>
          <w:szCs w:val="44"/>
        </w:rPr>
      </w:pPr>
      <w:r>
        <w:rPr>
          <w:rFonts w:ascii="方正小标宋简体" w:eastAsia="方正小标宋简体" w:hAnsi="仿宋" w:cs="HYa9gj" w:hint="eastAsia"/>
          <w:kern w:val="0"/>
          <w:sz w:val="44"/>
          <w:szCs w:val="44"/>
        </w:rPr>
        <w:t>管理规定（修订）</w:t>
      </w:r>
    </w:p>
    <w:p w:rsidR="00000000" w:rsidRDefault="009767CC">
      <w:pPr>
        <w:jc w:val="center"/>
        <w:rPr>
          <w:rFonts w:ascii="仿宋_GB2312" w:eastAsia="仿宋_GB2312" w:hAnsi="仿宋"/>
          <w:color w:val="000000"/>
          <w:sz w:val="32"/>
          <w:szCs w:val="32"/>
        </w:rPr>
      </w:pPr>
      <w:r>
        <w:rPr>
          <w:rFonts w:ascii="仿宋_GB2312" w:eastAsia="仿宋_GB2312" w:hAnsi="仿宋" w:hint="eastAsia"/>
          <w:color w:val="000000"/>
          <w:sz w:val="32"/>
          <w:szCs w:val="32"/>
        </w:rPr>
        <w:t>（</w:t>
      </w:r>
      <w:r>
        <w:rPr>
          <w:rFonts w:ascii="仿宋_GB2312" w:eastAsia="仿宋_GB2312" w:hint="eastAsia"/>
          <w:color w:val="000000"/>
          <w:sz w:val="32"/>
        </w:rPr>
        <w:t>2026</w:t>
      </w:r>
      <w:r>
        <w:rPr>
          <w:rFonts w:ascii="仿宋_GB2312" w:eastAsia="仿宋_GB2312" w:hint="eastAsia"/>
          <w:color w:val="000000"/>
          <w:sz w:val="32"/>
        </w:rPr>
        <w:t>年</w:t>
      </w:r>
      <w:r>
        <w:rPr>
          <w:rFonts w:ascii="仿宋_GB2312" w:eastAsia="仿宋_GB2312" w:hint="eastAsia"/>
          <w:color w:val="000000"/>
          <w:sz w:val="32"/>
        </w:rPr>
        <w:t>4</w:t>
      </w:r>
      <w:r>
        <w:rPr>
          <w:rFonts w:ascii="仿宋_GB2312" w:eastAsia="仿宋_GB2312" w:hint="eastAsia"/>
          <w:color w:val="000000"/>
          <w:sz w:val="32"/>
        </w:rPr>
        <w:t>月</w:t>
      </w:r>
      <w:r>
        <w:rPr>
          <w:rFonts w:ascii="仿宋_GB2312" w:eastAsia="仿宋_GB2312" w:hint="eastAsia"/>
          <w:color w:val="000000"/>
          <w:sz w:val="32"/>
        </w:rPr>
        <w:t>7</w:t>
      </w:r>
      <w:r>
        <w:rPr>
          <w:rFonts w:ascii="仿宋_GB2312" w:eastAsia="仿宋_GB2312" w:hint="eastAsia"/>
          <w:color w:val="000000"/>
          <w:sz w:val="32"/>
        </w:rPr>
        <w:t>日</w:t>
      </w:r>
      <w:r>
        <w:rPr>
          <w:rFonts w:ascii="仿宋_GB2312" w:eastAsia="仿宋_GB2312" w:hAnsi="仿宋" w:hint="eastAsia"/>
          <w:color w:val="000000"/>
          <w:sz w:val="32"/>
          <w:szCs w:val="32"/>
        </w:rPr>
        <w:t>校长办公会议通过）</w:t>
      </w:r>
    </w:p>
    <w:p w:rsidR="00000000" w:rsidRDefault="009767CC">
      <w:pPr>
        <w:adjustRightInd w:val="0"/>
        <w:snapToGrid w:val="0"/>
        <w:spacing w:line="560" w:lineRule="exact"/>
        <w:ind w:firstLineChars="1795" w:firstLine="5744"/>
        <w:rPr>
          <w:rFonts w:ascii="仿宋" w:eastAsia="仿宋" w:hAnsi="仿宋"/>
          <w:sz w:val="32"/>
          <w:szCs w:val="32"/>
        </w:rPr>
      </w:pPr>
    </w:p>
    <w:p w:rsidR="00000000" w:rsidRDefault="009767CC">
      <w:pPr>
        <w:tabs>
          <w:tab w:val="left" w:pos="2880"/>
          <w:tab w:val="left" w:pos="3060"/>
        </w:tabs>
        <w:adjustRightInd w:val="0"/>
        <w:snapToGrid w:val="0"/>
        <w:spacing w:afterLines="50" w:after="156" w:line="560" w:lineRule="exact"/>
        <w:jc w:val="center"/>
        <w:rPr>
          <w:rFonts w:ascii="黑体" w:eastAsia="黑体" w:hAnsi="黑体" w:cs="HYa6gj"/>
          <w:kern w:val="0"/>
          <w:sz w:val="32"/>
          <w:szCs w:val="32"/>
        </w:rPr>
      </w:pPr>
      <w:bookmarkStart w:id="1" w:name="OLE_LINK1"/>
      <w:bookmarkStart w:id="2" w:name="_Hlk217923426"/>
      <w:r>
        <w:rPr>
          <w:rFonts w:ascii="黑体" w:eastAsia="黑体" w:hAnsi="黑体" w:cs="HYa6gj" w:hint="eastAsia"/>
          <w:kern w:val="0"/>
          <w:sz w:val="32"/>
          <w:szCs w:val="32"/>
        </w:rPr>
        <w:t>第一章</w:t>
      </w:r>
      <w:r>
        <w:rPr>
          <w:rFonts w:ascii="黑体" w:eastAsia="黑体" w:hAnsi="黑体" w:cs="HYa6gj" w:hint="eastAsia"/>
          <w:kern w:val="0"/>
          <w:sz w:val="32"/>
          <w:szCs w:val="32"/>
        </w:rPr>
        <w:t xml:space="preserve">  </w:t>
      </w:r>
      <w:r>
        <w:rPr>
          <w:rFonts w:ascii="黑体" w:eastAsia="黑体" w:hAnsi="黑体" w:cs="HYa6gj" w:hint="eastAsia"/>
          <w:kern w:val="0"/>
          <w:sz w:val="32"/>
          <w:szCs w:val="32"/>
        </w:rPr>
        <w:t>总则</w:t>
      </w:r>
    </w:p>
    <w:p w:rsidR="00000000" w:rsidRDefault="009767CC">
      <w:pPr>
        <w:adjustRightInd w:val="0"/>
        <w:snapToGrid w:val="0"/>
        <w:spacing w:line="560" w:lineRule="exact"/>
        <w:ind w:firstLineChars="196" w:firstLine="630"/>
        <w:rPr>
          <w:rFonts w:ascii="仿宋_GB2312" w:eastAsia="仿宋_GB2312" w:hAnsi="仿宋" w:cs="HYa6gj"/>
          <w:kern w:val="0"/>
          <w:sz w:val="32"/>
          <w:szCs w:val="32"/>
        </w:rPr>
      </w:pPr>
      <w:r>
        <w:rPr>
          <w:rFonts w:ascii="楷体" w:eastAsia="楷体" w:hAnsi="楷体" w:cs="HYa6gj" w:hint="eastAsia"/>
          <w:b/>
          <w:kern w:val="0"/>
          <w:sz w:val="32"/>
          <w:szCs w:val="32"/>
        </w:rPr>
        <w:t>第一条</w:t>
      </w:r>
      <w:r>
        <w:rPr>
          <w:rFonts w:ascii="仿宋_GB2312" w:eastAsia="仿宋_GB2312" w:hAnsi="仿宋" w:cs="HYa6gj" w:hint="eastAsia"/>
          <w:kern w:val="0"/>
          <w:sz w:val="32"/>
          <w:szCs w:val="32"/>
        </w:rPr>
        <w:t xml:space="preserve"> </w:t>
      </w:r>
      <w:r>
        <w:rPr>
          <w:rFonts w:ascii="仿宋_GB2312" w:eastAsia="仿宋_GB2312" w:hAnsi="仿宋" w:cs="HYa6gj" w:hint="eastAsia"/>
          <w:kern w:val="0"/>
          <w:sz w:val="32"/>
          <w:szCs w:val="32"/>
        </w:rPr>
        <w:t>根据《中华人民共和国教育法》《中华人民共和国高等教育法》《普通高等学校学生管理规定》（教育部令第</w:t>
      </w:r>
      <w:r>
        <w:rPr>
          <w:rFonts w:ascii="仿宋_GB2312" w:eastAsia="仿宋_GB2312" w:hAnsi="仿宋" w:cs="HYa6gj" w:hint="eastAsia"/>
          <w:kern w:val="0"/>
          <w:sz w:val="32"/>
          <w:szCs w:val="32"/>
        </w:rPr>
        <w:t>41</w:t>
      </w:r>
      <w:r>
        <w:rPr>
          <w:rFonts w:ascii="仿宋_GB2312" w:eastAsia="仿宋_GB2312" w:hAnsi="仿宋" w:cs="HYa6gj" w:hint="eastAsia"/>
          <w:kern w:val="0"/>
          <w:sz w:val="32"/>
          <w:szCs w:val="32"/>
        </w:rPr>
        <w:t>号）、《教育部关于推进新时代普通高等学校学历继续教育改革的实施意见》（教职成〔</w:t>
      </w:r>
      <w:r>
        <w:rPr>
          <w:rFonts w:ascii="仿宋_GB2312" w:eastAsia="仿宋_GB2312" w:hAnsi="仿宋" w:cs="HYa6gj" w:hint="eastAsia"/>
          <w:kern w:val="0"/>
          <w:sz w:val="32"/>
          <w:szCs w:val="32"/>
        </w:rPr>
        <w:t>2022</w:t>
      </w:r>
      <w:r>
        <w:rPr>
          <w:rFonts w:ascii="仿宋_GB2312" w:eastAsia="仿宋_GB2312" w:hAnsi="仿宋" w:cs="HYa6gj" w:hint="eastAsia"/>
          <w:kern w:val="0"/>
          <w:sz w:val="32"/>
          <w:szCs w:val="32"/>
        </w:rPr>
        <w:t>〕</w:t>
      </w:r>
      <w:r>
        <w:rPr>
          <w:rFonts w:ascii="仿宋_GB2312" w:eastAsia="仿宋_GB2312" w:hAnsi="仿宋" w:cs="HYa6gj" w:hint="eastAsia"/>
          <w:kern w:val="0"/>
          <w:sz w:val="32"/>
          <w:szCs w:val="32"/>
        </w:rPr>
        <w:t>2</w:t>
      </w:r>
      <w:r>
        <w:rPr>
          <w:rFonts w:ascii="仿宋_GB2312" w:eastAsia="仿宋_GB2312" w:hAnsi="仿宋" w:cs="HYa6gj" w:hint="eastAsia"/>
          <w:kern w:val="0"/>
          <w:sz w:val="32"/>
          <w:szCs w:val="32"/>
        </w:rPr>
        <w:t>号）及广东省高等学历继续教育学生学籍管理等相关规定，结合学校实际，制订本规定。</w:t>
      </w:r>
    </w:p>
    <w:p w:rsidR="00000000" w:rsidRDefault="009767CC">
      <w:pPr>
        <w:adjustRightInd w:val="0"/>
        <w:snapToGrid w:val="0"/>
        <w:spacing w:line="560" w:lineRule="exact"/>
        <w:ind w:firstLineChars="196" w:firstLine="630"/>
        <w:rPr>
          <w:rFonts w:ascii="仿宋_GB2312" w:eastAsia="仿宋_GB2312" w:hAnsi="仿宋" w:cs="HYa6gj"/>
          <w:kern w:val="0"/>
          <w:sz w:val="32"/>
          <w:szCs w:val="32"/>
        </w:rPr>
      </w:pPr>
      <w:r>
        <w:rPr>
          <w:rFonts w:ascii="楷体" w:eastAsia="楷体" w:hAnsi="楷体" w:cs="HYa6gj" w:hint="eastAsia"/>
          <w:b/>
          <w:kern w:val="0"/>
          <w:sz w:val="32"/>
          <w:szCs w:val="32"/>
        </w:rPr>
        <w:t>第二条</w:t>
      </w:r>
      <w:r>
        <w:rPr>
          <w:rFonts w:ascii="楷体" w:eastAsia="楷体" w:hAnsi="楷体" w:cs="HYa6gj" w:hint="eastAsia"/>
          <w:b/>
          <w:kern w:val="0"/>
          <w:sz w:val="32"/>
          <w:szCs w:val="32"/>
        </w:rPr>
        <w:t xml:space="preserve"> </w:t>
      </w:r>
      <w:r>
        <w:rPr>
          <w:rFonts w:ascii="仿宋_GB2312" w:eastAsia="仿宋_GB2312" w:hAnsi="仿宋" w:cs="HYa6gj" w:hint="eastAsia"/>
          <w:kern w:val="0"/>
          <w:sz w:val="32"/>
          <w:szCs w:val="32"/>
        </w:rPr>
        <w:t>本规定适用于学校对按国家招生规定正式录取的高等学历继续教育学生的学籍管理。</w:t>
      </w:r>
    </w:p>
    <w:p w:rsidR="00000000" w:rsidRDefault="009767CC">
      <w:pPr>
        <w:tabs>
          <w:tab w:val="left" w:pos="2880"/>
          <w:tab w:val="left" w:pos="3060"/>
        </w:tabs>
        <w:adjustRightInd w:val="0"/>
        <w:snapToGrid w:val="0"/>
        <w:spacing w:beforeLines="50" w:before="156" w:afterLines="50" w:after="156" w:line="560" w:lineRule="exact"/>
        <w:jc w:val="center"/>
        <w:rPr>
          <w:rFonts w:ascii="黑体" w:eastAsia="黑体" w:hAnsi="黑体" w:cs="HYa6gj"/>
          <w:kern w:val="0"/>
          <w:sz w:val="32"/>
          <w:szCs w:val="32"/>
        </w:rPr>
      </w:pPr>
      <w:r>
        <w:rPr>
          <w:rFonts w:ascii="黑体" w:eastAsia="黑体" w:hAnsi="黑体" w:cs="HYa6gj" w:hint="eastAsia"/>
          <w:kern w:val="0"/>
          <w:sz w:val="32"/>
          <w:szCs w:val="32"/>
        </w:rPr>
        <w:t>第二章</w:t>
      </w:r>
      <w:r>
        <w:rPr>
          <w:rFonts w:ascii="黑体" w:eastAsia="黑体" w:hAnsi="黑体" w:cs="HYa6gj" w:hint="eastAsia"/>
          <w:kern w:val="0"/>
          <w:sz w:val="32"/>
          <w:szCs w:val="32"/>
        </w:rPr>
        <w:t xml:space="preserve">  </w:t>
      </w:r>
      <w:r>
        <w:rPr>
          <w:rFonts w:ascii="黑体" w:eastAsia="黑体" w:hAnsi="黑体" w:cs="HYa6gj" w:hint="eastAsia"/>
          <w:kern w:val="0"/>
          <w:sz w:val="32"/>
          <w:szCs w:val="32"/>
        </w:rPr>
        <w:t>入学与注册</w:t>
      </w:r>
    </w:p>
    <w:p w:rsidR="00000000" w:rsidRDefault="009767CC">
      <w:pPr>
        <w:adjustRightInd w:val="0"/>
        <w:snapToGrid w:val="0"/>
        <w:spacing w:line="560" w:lineRule="exact"/>
        <w:ind w:firstLineChars="196" w:firstLine="630"/>
        <w:rPr>
          <w:rFonts w:ascii="仿宋_GB2312" w:eastAsia="仿宋_GB2312" w:hAnsi="仿宋"/>
          <w:sz w:val="32"/>
          <w:szCs w:val="32"/>
        </w:rPr>
      </w:pPr>
      <w:r>
        <w:rPr>
          <w:rFonts w:ascii="楷体" w:eastAsia="楷体" w:hAnsi="楷体" w:cs="HYa6gj" w:hint="eastAsia"/>
          <w:b/>
          <w:kern w:val="0"/>
          <w:sz w:val="32"/>
          <w:szCs w:val="32"/>
        </w:rPr>
        <w:t>第三条</w:t>
      </w:r>
      <w:r>
        <w:rPr>
          <w:rFonts w:ascii="仿宋_GB2312" w:eastAsia="仿宋_GB2312" w:hAnsi="仿宋" w:cs="HYa6gj" w:hint="eastAsia"/>
          <w:kern w:val="0"/>
          <w:sz w:val="32"/>
          <w:szCs w:val="32"/>
        </w:rPr>
        <w:t xml:space="preserve"> </w:t>
      </w:r>
      <w:r>
        <w:rPr>
          <w:rFonts w:ascii="仿宋_GB2312" w:eastAsia="仿宋_GB2312" w:hAnsi="仿宋" w:cs="HYa6gj" w:hint="eastAsia"/>
          <w:kern w:val="0"/>
          <w:sz w:val="32"/>
          <w:szCs w:val="32"/>
        </w:rPr>
        <w:t>按国家成人</w:t>
      </w:r>
      <w:r>
        <w:rPr>
          <w:rFonts w:ascii="仿宋_GB2312" w:eastAsia="仿宋_GB2312" w:hAnsi="仿宋" w:cs="HYa6gj" w:hint="eastAsia"/>
          <w:kern w:val="0"/>
          <w:sz w:val="32"/>
          <w:szCs w:val="32"/>
        </w:rPr>
        <w:t>高考招生规定，经学校正式录取的新生，持《新生入学通知书》，按学校有关要求和规定的期限到校报到，办理入学注册手续。</w:t>
      </w:r>
      <w:r>
        <w:rPr>
          <w:rFonts w:ascii="仿宋_GB2312" w:eastAsia="仿宋_GB2312" w:hAnsi="仿宋" w:hint="eastAsia"/>
          <w:sz w:val="32"/>
          <w:szCs w:val="32"/>
        </w:rPr>
        <w:t>因故不能入学者，应当向学校办理请假手续。未办理请假手续或者请假逾期的，除因不可抗力或其他经学校审查认可的正当事由外，视为放弃入学资格。</w:t>
      </w:r>
    </w:p>
    <w:p w:rsidR="00000000" w:rsidRDefault="009767CC">
      <w:pPr>
        <w:adjustRightInd w:val="0"/>
        <w:snapToGrid w:val="0"/>
        <w:spacing w:line="560" w:lineRule="exact"/>
        <w:ind w:firstLineChars="200" w:firstLine="643"/>
        <w:rPr>
          <w:rFonts w:ascii="仿宋_GB2312" w:eastAsia="仿宋_GB2312" w:hAnsi="仿宋"/>
          <w:sz w:val="32"/>
          <w:szCs w:val="32"/>
        </w:rPr>
      </w:pPr>
      <w:r>
        <w:rPr>
          <w:rFonts w:ascii="楷体" w:eastAsia="楷体" w:hAnsi="楷体" w:cs="HYa6gj" w:hint="eastAsia"/>
          <w:b/>
          <w:kern w:val="0"/>
          <w:sz w:val="32"/>
          <w:szCs w:val="32"/>
        </w:rPr>
        <w:t>第四条</w:t>
      </w:r>
      <w:r>
        <w:rPr>
          <w:rFonts w:ascii="仿宋_GB2312" w:eastAsia="仿宋_GB2312" w:hAnsi="仿宋" w:cs="HYa6gj" w:hint="eastAsia"/>
          <w:b/>
          <w:kern w:val="0"/>
          <w:sz w:val="32"/>
          <w:szCs w:val="32"/>
        </w:rPr>
        <w:t xml:space="preserve"> </w:t>
      </w:r>
      <w:r>
        <w:rPr>
          <w:rFonts w:ascii="仿宋_GB2312" w:eastAsia="仿宋_GB2312" w:hAnsi="仿宋" w:hint="eastAsia"/>
          <w:sz w:val="32"/>
          <w:szCs w:val="32"/>
        </w:rPr>
        <w:t>学校在报到时对新生入学资格进行初步审查，审查合格的办理入学手续，予以注册学籍；审查发现新生的录取通知、考生信息等证明材料，与本人实际情况不符，专升本前置学历清查时不能按时提交验证报告等相关证明材料，或者有其他</w:t>
      </w:r>
      <w:r>
        <w:rPr>
          <w:rFonts w:ascii="仿宋_GB2312" w:eastAsia="仿宋_GB2312" w:hAnsi="仿宋" w:hint="eastAsia"/>
          <w:sz w:val="32"/>
          <w:szCs w:val="32"/>
        </w:rPr>
        <w:lastRenderedPageBreak/>
        <w:t>违反国家招生考试规定情形的，取消入学资格。</w:t>
      </w:r>
    </w:p>
    <w:p w:rsidR="00000000" w:rsidRDefault="009767CC">
      <w:pPr>
        <w:adjustRightInd w:val="0"/>
        <w:snapToGrid w:val="0"/>
        <w:spacing w:line="560" w:lineRule="exact"/>
        <w:ind w:firstLineChars="200" w:firstLine="643"/>
        <w:rPr>
          <w:rFonts w:ascii="仿宋_GB2312" w:eastAsia="仿宋_GB2312" w:hAnsi="仿宋"/>
          <w:sz w:val="32"/>
          <w:szCs w:val="32"/>
        </w:rPr>
      </w:pPr>
      <w:r>
        <w:rPr>
          <w:rFonts w:ascii="楷体" w:eastAsia="楷体" w:hAnsi="楷体" w:cs="HYa6gj" w:hint="eastAsia"/>
          <w:b/>
          <w:kern w:val="0"/>
          <w:sz w:val="32"/>
          <w:szCs w:val="32"/>
        </w:rPr>
        <w:t>第五</w:t>
      </w:r>
      <w:r>
        <w:rPr>
          <w:rFonts w:ascii="楷体" w:eastAsia="楷体" w:hAnsi="楷体" w:cs="HYa6gj" w:hint="eastAsia"/>
          <w:b/>
          <w:kern w:val="0"/>
          <w:sz w:val="32"/>
          <w:szCs w:val="32"/>
        </w:rPr>
        <w:t>条</w:t>
      </w:r>
      <w:r>
        <w:rPr>
          <w:rFonts w:ascii="仿宋_GB2312" w:eastAsia="仿宋_GB2312" w:hAnsi="仿宋" w:hint="eastAsia"/>
          <w:sz w:val="32"/>
          <w:szCs w:val="32"/>
        </w:rPr>
        <w:t xml:space="preserve"> </w:t>
      </w:r>
      <w:r>
        <w:rPr>
          <w:rFonts w:ascii="仿宋_GB2312" w:eastAsia="仿宋_GB2312" w:hAnsi="仿宋" w:hint="eastAsia"/>
          <w:sz w:val="32"/>
          <w:szCs w:val="32"/>
        </w:rPr>
        <w:t>新生由于应征入伍、因病或其他特殊原因，可以在继续教育学院规定的新生办理入学手续期限内向继续教育学院教务管理部门申请保留入学资格。保留入学资格期间不具有学籍。保留入学资格的期限为：</w:t>
      </w:r>
    </w:p>
    <w:p w:rsidR="00000000" w:rsidRDefault="009767CC">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（一）应征入伍的新生，学校保留其入学资格至退役后两年；</w:t>
      </w:r>
    </w:p>
    <w:p w:rsidR="00000000" w:rsidRDefault="009767CC">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（二）因病或其他特殊原因，学校为其保留第一学年的入学资格。</w:t>
      </w:r>
    </w:p>
    <w:p w:rsidR="00000000" w:rsidRDefault="009767CC">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新生保留入学资格期满前应向继续教育学院教务管理部门申请入学，经审查合格后，办理入学手续；审查不合格的，取消入学资格。逾期不办理入学手续且未有因不可抗力延迟等正当理由的，视为放弃入学资格。</w:t>
      </w:r>
    </w:p>
    <w:p w:rsidR="00000000" w:rsidRDefault="009767CC">
      <w:pPr>
        <w:adjustRightInd w:val="0"/>
        <w:snapToGrid w:val="0"/>
        <w:spacing w:line="560" w:lineRule="exact"/>
        <w:ind w:firstLineChars="200" w:firstLine="643"/>
        <w:rPr>
          <w:rFonts w:ascii="仿宋_GB2312" w:eastAsia="仿宋_GB2312" w:hAnsi="仿宋"/>
          <w:sz w:val="32"/>
          <w:szCs w:val="32"/>
        </w:rPr>
      </w:pPr>
      <w:r>
        <w:rPr>
          <w:rFonts w:ascii="楷体" w:eastAsia="楷体" w:hAnsi="楷体" w:cs="HYa6gj" w:hint="eastAsia"/>
          <w:b/>
          <w:kern w:val="0"/>
          <w:sz w:val="32"/>
          <w:szCs w:val="32"/>
        </w:rPr>
        <w:t>第六条</w:t>
      </w:r>
      <w:r>
        <w:rPr>
          <w:rFonts w:ascii="仿宋_GB2312" w:eastAsia="仿宋_GB2312" w:hAnsi="仿宋" w:hint="eastAsia"/>
          <w:b/>
          <w:sz w:val="32"/>
          <w:szCs w:val="32"/>
        </w:rPr>
        <w:t xml:space="preserve"> </w:t>
      </w:r>
      <w:r>
        <w:rPr>
          <w:rFonts w:ascii="仿宋_GB2312" w:eastAsia="仿宋_GB2312" w:hAnsi="仿宋" w:hint="eastAsia"/>
          <w:sz w:val="32"/>
          <w:szCs w:val="32"/>
        </w:rPr>
        <w:t>新生入学后，学校</w:t>
      </w:r>
      <w:r>
        <w:rPr>
          <w:rFonts w:ascii="仿宋_GB2312" w:eastAsia="仿宋_GB2312" w:hAnsi="仿宋" w:hint="eastAsia"/>
          <w:sz w:val="32"/>
          <w:szCs w:val="32"/>
        </w:rPr>
        <w:t>在</w:t>
      </w:r>
      <w:r>
        <w:rPr>
          <w:rFonts w:ascii="仿宋_GB2312" w:eastAsia="仿宋_GB2312" w:hAnsi="仿宋" w:hint="eastAsia"/>
          <w:sz w:val="32"/>
          <w:szCs w:val="32"/>
        </w:rPr>
        <w:t>3</w:t>
      </w:r>
      <w:r>
        <w:rPr>
          <w:rFonts w:ascii="仿宋_GB2312" w:eastAsia="仿宋_GB2312" w:hAnsi="仿宋" w:hint="eastAsia"/>
          <w:sz w:val="32"/>
          <w:szCs w:val="32"/>
        </w:rPr>
        <w:t>个月内按照国家招生规定进行复查。复查内容主要包括以下方面：</w:t>
      </w:r>
    </w:p>
    <w:p w:rsidR="00000000" w:rsidRDefault="009767CC">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（一）录取手续及程序等是否合乎国家招生规定；</w:t>
      </w:r>
    </w:p>
    <w:p w:rsidR="00000000" w:rsidRDefault="009767CC">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（二）所获得的录取资格是否真实、合乎相关规定；</w:t>
      </w:r>
    </w:p>
    <w:p w:rsidR="00000000" w:rsidRDefault="009767CC">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（三）新生及其身份证明与录取通知、考生档案等是否一致；</w:t>
      </w:r>
    </w:p>
    <w:p w:rsidR="00000000" w:rsidRDefault="009767CC">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（四）艺术、体育等特殊类型录取学生的专业水平是否符合录取要求。</w:t>
      </w:r>
    </w:p>
    <w:p w:rsidR="00000000" w:rsidRDefault="009767CC">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复查中发现学生存在弄虚作假、徇私舞弊等情形的，确定为复查不合格，取消学籍。情节严重的，移交有关部门调查处</w:t>
      </w:r>
      <w:r>
        <w:rPr>
          <w:rFonts w:ascii="仿宋_GB2312" w:eastAsia="仿宋_GB2312" w:hAnsi="仿宋" w:hint="eastAsia"/>
          <w:sz w:val="32"/>
          <w:szCs w:val="32"/>
        </w:rPr>
        <w:lastRenderedPageBreak/>
        <w:t>理。</w:t>
      </w:r>
    </w:p>
    <w:p w:rsidR="00000000" w:rsidRDefault="009767CC">
      <w:pPr>
        <w:adjustRightInd w:val="0"/>
        <w:snapToGrid w:val="0"/>
        <w:spacing w:line="560" w:lineRule="exact"/>
        <w:ind w:firstLineChars="196" w:firstLine="630"/>
        <w:rPr>
          <w:rFonts w:ascii="仿宋_GB2312" w:eastAsia="仿宋_GB2312" w:hAnsi="仿宋" w:cs="HYa6gj"/>
          <w:kern w:val="0"/>
          <w:sz w:val="32"/>
          <w:szCs w:val="32"/>
        </w:rPr>
      </w:pPr>
      <w:r>
        <w:rPr>
          <w:rFonts w:ascii="楷体" w:eastAsia="楷体" w:hAnsi="楷体" w:cs="HYa6gj" w:hint="eastAsia"/>
          <w:b/>
          <w:kern w:val="0"/>
          <w:sz w:val="32"/>
          <w:szCs w:val="32"/>
        </w:rPr>
        <w:t>第七条</w:t>
      </w:r>
      <w:r>
        <w:rPr>
          <w:rFonts w:ascii="仿宋_GB2312" w:eastAsia="仿宋_GB2312" w:hAnsi="仿宋" w:cs="HYa6gj" w:hint="eastAsia"/>
          <w:b/>
          <w:kern w:val="0"/>
          <w:sz w:val="32"/>
          <w:szCs w:val="32"/>
        </w:rPr>
        <w:t xml:space="preserve"> </w:t>
      </w:r>
      <w:r>
        <w:rPr>
          <w:rFonts w:ascii="仿宋_GB2312" w:eastAsia="仿宋_GB2312" w:hAnsi="仿宋" w:cs="HYa6gj" w:hint="eastAsia"/>
          <w:kern w:val="0"/>
          <w:sz w:val="32"/>
          <w:szCs w:val="32"/>
        </w:rPr>
        <w:t>已注册的新生，由继续教育学院建立学生学籍档案，并发给学生证。学生证只作为参加本校组织的教学、考试及其他有关活动的凭证</w:t>
      </w:r>
      <w:r>
        <w:rPr>
          <w:rFonts w:ascii="仿宋_GB2312" w:eastAsia="仿宋_GB2312" w:hAnsi="仿宋" w:cs="HYa6gj" w:hint="eastAsia"/>
          <w:kern w:val="0"/>
          <w:sz w:val="32"/>
          <w:szCs w:val="32"/>
        </w:rPr>
        <w:t>，学生转学、退学或毕业时，予以注销。</w:t>
      </w:r>
    </w:p>
    <w:p w:rsidR="00000000" w:rsidRDefault="009767CC">
      <w:pPr>
        <w:adjustRightInd w:val="0"/>
        <w:snapToGrid w:val="0"/>
        <w:spacing w:line="560" w:lineRule="exact"/>
        <w:ind w:firstLineChars="196" w:firstLine="630"/>
        <w:rPr>
          <w:rFonts w:ascii="仿宋_GB2312" w:eastAsia="仿宋_GB2312" w:hAnsi="仿宋" w:cs="HYa6gj"/>
          <w:kern w:val="0"/>
          <w:sz w:val="32"/>
          <w:szCs w:val="32"/>
        </w:rPr>
      </w:pPr>
      <w:r>
        <w:rPr>
          <w:rFonts w:ascii="楷体" w:eastAsia="楷体" w:hAnsi="楷体" w:cs="HYa6gj" w:hint="eastAsia"/>
          <w:b/>
          <w:kern w:val="0"/>
          <w:sz w:val="32"/>
          <w:szCs w:val="32"/>
        </w:rPr>
        <w:t>第八条</w:t>
      </w:r>
      <w:r>
        <w:rPr>
          <w:rFonts w:ascii="仿宋_GB2312" w:eastAsia="仿宋_GB2312" w:hAnsi="仿宋" w:cs="HYa6gj" w:hint="eastAsia"/>
          <w:b/>
          <w:kern w:val="0"/>
          <w:sz w:val="32"/>
          <w:szCs w:val="32"/>
        </w:rPr>
        <w:t xml:space="preserve"> </w:t>
      </w:r>
      <w:r>
        <w:rPr>
          <w:rFonts w:ascii="仿宋_GB2312" w:eastAsia="仿宋_GB2312" w:hAnsi="仿宋" w:cs="HYa6gj" w:hint="eastAsia"/>
          <w:kern w:val="0"/>
          <w:sz w:val="32"/>
          <w:szCs w:val="32"/>
        </w:rPr>
        <w:t>每学年开学时，学生应按继续教育学院规定时间缴费注册。因特殊原因不能按期缴费注册者，应书面向继续教育学院申请延期。申请延期超过四周（含四周）者，不得参加该学期课程学习及考核，于下学期一并缴纳两学期学费，重修该学期课程。未申请延期，逾期一周不缴费注册者，按自动退学处理。</w:t>
      </w:r>
    </w:p>
    <w:p w:rsidR="00000000" w:rsidRDefault="009767CC">
      <w:pPr>
        <w:tabs>
          <w:tab w:val="left" w:pos="2880"/>
          <w:tab w:val="left" w:pos="3060"/>
        </w:tabs>
        <w:adjustRightInd w:val="0"/>
        <w:snapToGrid w:val="0"/>
        <w:spacing w:beforeLines="50" w:before="156" w:afterLines="50" w:after="156" w:line="560" w:lineRule="exact"/>
        <w:jc w:val="center"/>
        <w:rPr>
          <w:rFonts w:ascii="黑体" w:eastAsia="黑体" w:hAnsi="黑体" w:cs="HYa6gj"/>
          <w:kern w:val="0"/>
          <w:sz w:val="32"/>
          <w:szCs w:val="32"/>
        </w:rPr>
      </w:pPr>
      <w:r>
        <w:rPr>
          <w:rFonts w:ascii="黑体" w:eastAsia="黑体" w:hAnsi="黑体" w:cs="HYa6gj" w:hint="eastAsia"/>
          <w:kern w:val="0"/>
          <w:sz w:val="32"/>
          <w:szCs w:val="32"/>
        </w:rPr>
        <w:t>第三章</w:t>
      </w:r>
      <w:r>
        <w:rPr>
          <w:rFonts w:ascii="黑体" w:eastAsia="黑体" w:hAnsi="黑体" w:cs="HYa6gj" w:hint="eastAsia"/>
          <w:kern w:val="0"/>
          <w:sz w:val="32"/>
          <w:szCs w:val="32"/>
        </w:rPr>
        <w:t xml:space="preserve">  </w:t>
      </w:r>
      <w:r>
        <w:rPr>
          <w:rFonts w:ascii="黑体" w:eastAsia="黑体" w:hAnsi="黑体" w:cs="HYa6gj" w:hint="eastAsia"/>
          <w:kern w:val="0"/>
          <w:sz w:val="32"/>
          <w:szCs w:val="32"/>
        </w:rPr>
        <w:t>学制与课程考核</w:t>
      </w:r>
    </w:p>
    <w:p w:rsidR="00000000" w:rsidRDefault="009767CC">
      <w:pPr>
        <w:pStyle w:val="a3"/>
        <w:ind w:firstLineChars="200" w:firstLine="643"/>
        <w:rPr>
          <w:rFonts w:ascii="仿宋_GB2312" w:eastAsia="仿宋_GB2312" w:hAnsi="仿宋_GB2312" w:cs="仿宋_GB2312"/>
          <w:sz w:val="32"/>
          <w:szCs w:val="32"/>
        </w:rPr>
      </w:pPr>
      <w:r>
        <w:rPr>
          <w:rFonts w:ascii="楷体" w:eastAsia="楷体" w:hAnsi="楷体" w:cs="HYa6gj" w:hint="eastAsia"/>
          <w:b/>
          <w:kern w:val="0"/>
          <w:sz w:val="32"/>
          <w:szCs w:val="32"/>
        </w:rPr>
        <w:t>第九条</w:t>
      </w:r>
      <w:r>
        <w:rPr>
          <w:rFonts w:ascii="仿宋_GB2312" w:eastAsia="仿宋_GB2312" w:hAnsi="仿宋" w:cs="HYa6gj" w:hint="eastAsia"/>
          <w:kern w:val="0"/>
          <w:sz w:val="32"/>
          <w:szCs w:val="32"/>
        </w:rPr>
        <w:t xml:space="preserve"> </w:t>
      </w:r>
      <w:r>
        <w:rPr>
          <w:rFonts w:ascii="仿宋_GB2312" w:eastAsia="仿宋_GB2312" w:hAnsi="仿宋" w:cs="HYa6gj" w:hint="eastAsia"/>
          <w:kern w:val="0"/>
          <w:sz w:val="32"/>
          <w:szCs w:val="32"/>
        </w:rPr>
        <w:t>学制。</w:t>
      </w:r>
      <w:r>
        <w:rPr>
          <w:rFonts w:ascii="仿宋_GB2312" w:eastAsia="仿宋_GB2312" w:hAnsi="仿宋_GB2312" w:cs="仿宋_GB2312" w:hint="eastAsia"/>
          <w:kern w:val="0"/>
          <w:sz w:val="32"/>
          <w:szCs w:val="32"/>
        </w:rPr>
        <w:t>高起专和专升本学制为</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年，最高修业年限不超过</w:t>
      </w:r>
      <w:r>
        <w:rPr>
          <w:rFonts w:ascii="仿宋_GB2312" w:eastAsia="仿宋_GB2312" w:hAnsi="仿宋_GB2312" w:cs="仿宋_GB2312" w:hint="eastAsia"/>
          <w:kern w:val="0"/>
          <w:sz w:val="32"/>
          <w:szCs w:val="32"/>
        </w:rPr>
        <w:t>5</w:t>
      </w:r>
      <w:r>
        <w:rPr>
          <w:rFonts w:ascii="仿宋_GB2312" w:eastAsia="仿宋_GB2312" w:hAnsi="仿宋_GB2312" w:cs="仿宋_GB2312" w:hint="eastAsia"/>
          <w:kern w:val="0"/>
          <w:sz w:val="32"/>
          <w:szCs w:val="32"/>
        </w:rPr>
        <w:t>年；高起本学制为</w:t>
      </w:r>
      <w:r>
        <w:rPr>
          <w:rFonts w:ascii="仿宋_GB2312" w:eastAsia="仿宋_GB2312" w:hAnsi="仿宋_GB2312" w:cs="仿宋_GB2312" w:hint="eastAsia"/>
          <w:kern w:val="0"/>
          <w:sz w:val="32"/>
          <w:szCs w:val="32"/>
        </w:rPr>
        <w:t>5</w:t>
      </w:r>
      <w:r>
        <w:rPr>
          <w:rFonts w:ascii="仿宋_GB2312" w:eastAsia="仿宋_GB2312" w:hAnsi="仿宋_GB2312" w:cs="仿宋_GB2312" w:hint="eastAsia"/>
          <w:kern w:val="0"/>
          <w:sz w:val="32"/>
          <w:szCs w:val="32"/>
        </w:rPr>
        <w:t>年，最高修业年限不超过</w:t>
      </w:r>
      <w:r>
        <w:rPr>
          <w:rFonts w:ascii="仿宋_GB2312" w:eastAsia="仿宋_GB2312" w:hAnsi="仿宋_GB2312" w:cs="仿宋_GB2312" w:hint="eastAsia"/>
          <w:kern w:val="0"/>
          <w:sz w:val="32"/>
          <w:szCs w:val="32"/>
        </w:rPr>
        <w:t>8</w:t>
      </w:r>
      <w:r>
        <w:rPr>
          <w:rFonts w:ascii="仿宋_GB2312" w:eastAsia="仿宋_GB2312" w:hAnsi="仿宋_GB2312" w:cs="仿宋_GB2312" w:hint="eastAsia"/>
          <w:kern w:val="0"/>
          <w:sz w:val="32"/>
          <w:szCs w:val="32"/>
        </w:rPr>
        <w:t>年，</w:t>
      </w:r>
      <w:r>
        <w:rPr>
          <w:rFonts w:ascii="仿宋_GB2312" w:eastAsia="仿宋_GB2312" w:hAnsi="仿宋_GB2312" w:cs="仿宋_GB2312" w:hint="eastAsia"/>
          <w:sz w:val="32"/>
          <w:szCs w:val="32"/>
        </w:rPr>
        <w:t>最高修业年限含休学与保留学籍。超过规定年限者不予毕业。</w:t>
      </w:r>
    </w:p>
    <w:p w:rsidR="00000000" w:rsidRDefault="009767CC">
      <w:pPr>
        <w:adjustRightInd w:val="0"/>
        <w:snapToGrid w:val="0"/>
        <w:spacing w:line="560" w:lineRule="exact"/>
        <w:ind w:firstLineChars="196" w:firstLine="630"/>
        <w:rPr>
          <w:rFonts w:ascii="仿宋_GB2312" w:eastAsia="仿宋_GB2312" w:hAnsi="仿宋" w:cs="HYa6gj"/>
          <w:kern w:val="0"/>
          <w:sz w:val="32"/>
          <w:szCs w:val="32"/>
        </w:rPr>
      </w:pPr>
      <w:r>
        <w:rPr>
          <w:rFonts w:ascii="楷体" w:eastAsia="楷体" w:hAnsi="楷体" w:cs="HYa6gj" w:hint="eastAsia"/>
          <w:b/>
          <w:kern w:val="0"/>
          <w:sz w:val="32"/>
          <w:szCs w:val="32"/>
        </w:rPr>
        <w:t>第十条</w:t>
      </w:r>
      <w:r>
        <w:rPr>
          <w:rFonts w:ascii="仿宋_GB2312" w:eastAsia="仿宋_GB2312" w:hAnsi="仿宋" w:cs="HYa6gj" w:hint="eastAsia"/>
          <w:kern w:val="0"/>
          <w:sz w:val="32"/>
          <w:szCs w:val="32"/>
        </w:rPr>
        <w:t xml:space="preserve"> </w:t>
      </w:r>
      <w:r>
        <w:rPr>
          <w:rFonts w:ascii="仿宋_GB2312" w:eastAsia="仿宋_GB2312" w:hAnsi="仿宋" w:cs="HYa6gj" w:hint="eastAsia"/>
          <w:kern w:val="0"/>
          <w:sz w:val="32"/>
          <w:szCs w:val="32"/>
        </w:rPr>
        <w:t>继</w:t>
      </w:r>
      <w:r>
        <w:rPr>
          <w:rFonts w:ascii="仿宋_GB2312" w:eastAsia="仿宋_GB2312" w:hAnsi="仿宋" w:cs="HYa6gj" w:hint="eastAsia"/>
          <w:kern w:val="0"/>
          <w:sz w:val="32"/>
          <w:szCs w:val="32"/>
        </w:rPr>
        <w:t>续教育学院按照各专业教学计划设定每学期所开课程，开学前在网上公布。学生应按继续教育学院规定完成选课和修读。课程考核方式分为考试和考查两种。</w:t>
      </w:r>
    </w:p>
    <w:p w:rsidR="00000000" w:rsidRDefault="009767CC">
      <w:pPr>
        <w:adjustRightInd w:val="0"/>
        <w:snapToGrid w:val="0"/>
        <w:spacing w:line="560" w:lineRule="exact"/>
        <w:ind w:firstLineChars="196" w:firstLine="630"/>
        <w:rPr>
          <w:rFonts w:ascii="仿宋_GB2312" w:eastAsia="仿宋_GB2312" w:hAnsi="仿宋" w:cs="HYa6gj"/>
          <w:kern w:val="0"/>
          <w:sz w:val="32"/>
          <w:szCs w:val="32"/>
        </w:rPr>
      </w:pPr>
      <w:r>
        <w:rPr>
          <w:rFonts w:ascii="楷体" w:eastAsia="楷体" w:hAnsi="楷体" w:cs="HYa6gj" w:hint="eastAsia"/>
          <w:b/>
          <w:kern w:val="0"/>
          <w:sz w:val="32"/>
          <w:szCs w:val="32"/>
        </w:rPr>
        <w:t>第十一条</w:t>
      </w:r>
      <w:r>
        <w:rPr>
          <w:rFonts w:ascii="楷体" w:eastAsia="楷体" w:hAnsi="楷体" w:cs="HYa6gj" w:hint="eastAsia"/>
          <w:b/>
          <w:kern w:val="0"/>
          <w:sz w:val="32"/>
          <w:szCs w:val="32"/>
        </w:rPr>
        <w:t xml:space="preserve"> </w:t>
      </w:r>
      <w:r>
        <w:rPr>
          <w:rFonts w:ascii="仿宋_GB2312" w:eastAsia="仿宋_GB2312" w:hAnsi="仿宋" w:cs="HYa6gj" w:hint="eastAsia"/>
          <w:kern w:val="0"/>
          <w:sz w:val="32"/>
          <w:szCs w:val="32"/>
        </w:rPr>
        <w:t>补考。课程考核成绩不及格者，如课程有设置补考，可参加课程补考。补考由继续教育学院统一组织，学生无需办理任何手续。补考安排在下学期开学初进行，具体时间以网上公布信息为准。</w:t>
      </w:r>
    </w:p>
    <w:p w:rsidR="00000000" w:rsidRDefault="009767CC">
      <w:pPr>
        <w:adjustRightInd w:val="0"/>
        <w:snapToGrid w:val="0"/>
        <w:spacing w:line="560" w:lineRule="exact"/>
        <w:ind w:firstLineChars="196" w:firstLine="630"/>
        <w:rPr>
          <w:rFonts w:ascii="仿宋_GB2312" w:eastAsia="仿宋_GB2312" w:hAnsi="仿宋" w:cs="HYa6gj"/>
          <w:kern w:val="0"/>
          <w:sz w:val="32"/>
          <w:szCs w:val="32"/>
        </w:rPr>
      </w:pPr>
      <w:r>
        <w:rPr>
          <w:rFonts w:ascii="楷体" w:eastAsia="楷体" w:hAnsi="楷体" w:cs="HYa6gj" w:hint="eastAsia"/>
          <w:b/>
          <w:kern w:val="0"/>
          <w:sz w:val="32"/>
          <w:szCs w:val="32"/>
        </w:rPr>
        <w:t>第十二条</w:t>
      </w:r>
      <w:r>
        <w:rPr>
          <w:rFonts w:ascii="仿宋_GB2312" w:eastAsia="仿宋_GB2312" w:hAnsi="仿宋" w:cs="HYa6gj" w:hint="eastAsia"/>
          <w:kern w:val="0"/>
          <w:sz w:val="32"/>
          <w:szCs w:val="32"/>
        </w:rPr>
        <w:t xml:space="preserve"> </w:t>
      </w:r>
      <w:r>
        <w:rPr>
          <w:rFonts w:ascii="仿宋_GB2312" w:eastAsia="仿宋_GB2312" w:hAnsi="仿宋" w:cs="HYa6gj" w:hint="eastAsia"/>
          <w:kern w:val="0"/>
          <w:sz w:val="32"/>
          <w:szCs w:val="32"/>
        </w:rPr>
        <w:t>缓考。学生确因特殊原因不能按时参加考试的，</w:t>
      </w:r>
      <w:r>
        <w:rPr>
          <w:rFonts w:ascii="仿宋_GB2312" w:eastAsia="仿宋_GB2312" w:hAnsi="仿宋" w:cs="HYa6gj" w:hint="eastAsia"/>
          <w:kern w:val="0"/>
          <w:sz w:val="32"/>
          <w:szCs w:val="32"/>
        </w:rPr>
        <w:lastRenderedPageBreak/>
        <w:t>应于考试前登录继续教育学院网站办理缓考手续。缓考学生应参加下学期由继续教育学院统一组织的考试（与补考同时进行）。缓考不及格者，须申请重修。</w:t>
      </w:r>
    </w:p>
    <w:p w:rsidR="00000000" w:rsidRDefault="009767CC">
      <w:pPr>
        <w:adjustRightInd w:val="0"/>
        <w:snapToGrid w:val="0"/>
        <w:spacing w:line="560" w:lineRule="exact"/>
        <w:ind w:firstLineChars="196" w:firstLine="630"/>
        <w:rPr>
          <w:rFonts w:ascii="仿宋_GB2312" w:eastAsia="仿宋_GB2312" w:hAnsi="仿宋" w:cs="HYa6gj"/>
          <w:kern w:val="0"/>
          <w:sz w:val="32"/>
          <w:szCs w:val="32"/>
        </w:rPr>
      </w:pPr>
      <w:r>
        <w:rPr>
          <w:rFonts w:ascii="楷体" w:eastAsia="楷体" w:hAnsi="楷体" w:cs="HYa6gj" w:hint="eastAsia"/>
          <w:b/>
          <w:kern w:val="0"/>
          <w:sz w:val="32"/>
          <w:szCs w:val="32"/>
        </w:rPr>
        <w:t>第十三条</w:t>
      </w:r>
      <w:r>
        <w:rPr>
          <w:rFonts w:ascii="仿宋_GB2312" w:eastAsia="仿宋_GB2312" w:hAnsi="仿宋" w:cs="HYa6gj" w:hint="eastAsia"/>
          <w:b/>
          <w:kern w:val="0"/>
          <w:sz w:val="32"/>
          <w:szCs w:val="32"/>
        </w:rPr>
        <w:t xml:space="preserve"> </w:t>
      </w:r>
      <w:r>
        <w:rPr>
          <w:rFonts w:ascii="仿宋_GB2312" w:eastAsia="仿宋_GB2312" w:hAnsi="仿宋" w:cs="HYa6gj" w:hint="eastAsia"/>
          <w:kern w:val="0"/>
          <w:sz w:val="32"/>
          <w:szCs w:val="32"/>
        </w:rPr>
        <w:t>旷考。未办理缓考手续而不参加考试者，作旷考处理。旷考者不得参加补考。</w:t>
      </w:r>
    </w:p>
    <w:p w:rsidR="00000000" w:rsidRDefault="009767CC">
      <w:pPr>
        <w:numPr>
          <w:ilvl w:val="0"/>
          <w:numId w:val="1"/>
        </w:numPr>
        <w:adjustRightInd w:val="0"/>
        <w:snapToGrid w:val="0"/>
        <w:spacing w:line="560" w:lineRule="exact"/>
        <w:ind w:firstLineChars="196" w:firstLine="627"/>
        <w:rPr>
          <w:rFonts w:ascii="仿宋_GB2312" w:eastAsia="仿宋_GB2312" w:hAnsi="仿宋" w:cs="HYa6gj"/>
          <w:kern w:val="0"/>
          <w:sz w:val="32"/>
          <w:szCs w:val="32"/>
        </w:rPr>
      </w:pPr>
      <w:r>
        <w:rPr>
          <w:rFonts w:ascii="仿宋_GB2312" w:eastAsia="仿宋_GB2312" w:hAnsi="仿宋" w:cs="HYa6gj" w:hint="eastAsia"/>
          <w:kern w:val="0"/>
          <w:sz w:val="32"/>
          <w:szCs w:val="32"/>
        </w:rPr>
        <w:t>重修。所学课程考核成绩不及格者，应申请重修。学生应在继续教育学院规定的时间内登录继续教育学院指定平台办理重修。未办理重修者，不得参加课程考试。</w:t>
      </w:r>
    </w:p>
    <w:p w:rsidR="00000000" w:rsidRDefault="009767CC">
      <w:pPr>
        <w:adjustRightInd w:val="0"/>
        <w:snapToGrid w:val="0"/>
        <w:spacing w:line="560" w:lineRule="exact"/>
        <w:ind w:firstLineChars="189" w:firstLine="607"/>
        <w:rPr>
          <w:rFonts w:ascii="仿宋_GB2312" w:eastAsia="仿宋_GB2312" w:hAnsi="仿宋" w:cs="HYa6gj"/>
          <w:kern w:val="0"/>
          <w:sz w:val="32"/>
          <w:szCs w:val="32"/>
        </w:rPr>
      </w:pPr>
      <w:r>
        <w:rPr>
          <w:rFonts w:ascii="楷体" w:eastAsia="楷体" w:hAnsi="楷体" w:cs="HYa6gj" w:hint="eastAsia"/>
          <w:b/>
          <w:kern w:val="0"/>
          <w:sz w:val="32"/>
          <w:szCs w:val="32"/>
        </w:rPr>
        <w:t>第十五条</w:t>
      </w:r>
      <w:r>
        <w:rPr>
          <w:rFonts w:ascii="仿宋_GB2312" w:eastAsia="仿宋_GB2312" w:hAnsi="仿宋" w:cs="HYa6gj" w:hint="eastAsia"/>
          <w:kern w:val="0"/>
          <w:sz w:val="32"/>
          <w:szCs w:val="32"/>
        </w:rPr>
        <w:t xml:space="preserve"> </w:t>
      </w:r>
      <w:r>
        <w:rPr>
          <w:rFonts w:ascii="仿宋_GB2312" w:eastAsia="仿宋_GB2312" w:hAnsi="仿宋" w:cs="HYa6gj" w:hint="eastAsia"/>
          <w:kern w:val="0"/>
          <w:sz w:val="32"/>
          <w:szCs w:val="32"/>
        </w:rPr>
        <w:t>免修。学生近五年内修读过与现修专业层次相当或更高的课程</w:t>
      </w:r>
      <w:r>
        <w:rPr>
          <w:rFonts w:ascii="仿宋_GB2312" w:eastAsia="仿宋_GB2312" w:hAnsi="仿宋" w:cs="HYa6gj" w:hint="eastAsia"/>
          <w:kern w:val="0"/>
          <w:sz w:val="32"/>
          <w:szCs w:val="32"/>
        </w:rPr>
        <w:t>(</w:t>
      </w:r>
      <w:r>
        <w:rPr>
          <w:rFonts w:ascii="仿宋_GB2312" w:eastAsia="仿宋_GB2312" w:hAnsi="仿宋" w:cs="HYa6gj" w:hint="eastAsia"/>
          <w:kern w:val="0"/>
          <w:sz w:val="32"/>
          <w:szCs w:val="32"/>
        </w:rPr>
        <w:t>包括高等学历继续教育和全日制课程</w:t>
      </w:r>
      <w:r>
        <w:rPr>
          <w:rFonts w:ascii="仿宋_GB2312" w:eastAsia="仿宋_GB2312" w:hAnsi="仿宋" w:cs="HYa6gj" w:hint="eastAsia"/>
          <w:kern w:val="0"/>
          <w:sz w:val="32"/>
          <w:szCs w:val="32"/>
        </w:rPr>
        <w:t>)</w:t>
      </w:r>
      <w:r>
        <w:rPr>
          <w:rFonts w:ascii="仿宋_GB2312" w:eastAsia="仿宋_GB2312" w:hAnsi="仿宋" w:cs="HYa6gj" w:hint="eastAsia"/>
          <w:kern w:val="0"/>
          <w:sz w:val="32"/>
          <w:szCs w:val="32"/>
        </w:rPr>
        <w:t>，并考核通过，可申请免修（免考）与已修课程名称及要求一致的现修课程；学生近五年内取得全国计算机等级考试一级和全国公共英语等级考试二级及以上合格证书者，可申请免修（免考）相关课程。学生申请免</w:t>
      </w:r>
      <w:r>
        <w:rPr>
          <w:rFonts w:ascii="仿宋_GB2312" w:eastAsia="仿宋_GB2312" w:hAnsi="仿宋" w:cs="HYa6gj" w:hint="eastAsia"/>
          <w:kern w:val="0"/>
          <w:sz w:val="32"/>
          <w:szCs w:val="32"/>
        </w:rPr>
        <w:t>修（免考）的课程累计不得超过教学计划必修课程总数的四分之一（含四分之一）。</w:t>
      </w:r>
    </w:p>
    <w:p w:rsidR="00000000" w:rsidRDefault="009767CC">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学生因退学等情况中止学业，其近五年在校学习期间所修课程及已获得学分，予以记录。学生重新参加入学考试、符合录取条件，再次入学的，其所修课程及已获得学分，经继续教育学院认定通过后，予以承认。</w:t>
      </w:r>
    </w:p>
    <w:p w:rsidR="00000000" w:rsidRDefault="009767CC">
      <w:pPr>
        <w:adjustRightInd w:val="0"/>
        <w:snapToGrid w:val="0"/>
        <w:spacing w:line="560" w:lineRule="exact"/>
        <w:ind w:firstLineChars="196" w:firstLine="630"/>
        <w:rPr>
          <w:rFonts w:ascii="仿宋_GB2312" w:eastAsia="仿宋_GB2312" w:hAnsi="仿宋" w:cs="HYa6gj"/>
          <w:kern w:val="0"/>
          <w:sz w:val="32"/>
          <w:szCs w:val="32"/>
        </w:rPr>
      </w:pPr>
      <w:r>
        <w:rPr>
          <w:rFonts w:ascii="楷体" w:eastAsia="楷体" w:hAnsi="楷体" w:cs="HYa6gj" w:hint="eastAsia"/>
          <w:b/>
          <w:kern w:val="0"/>
          <w:sz w:val="32"/>
          <w:szCs w:val="32"/>
        </w:rPr>
        <w:t>第十六条</w:t>
      </w:r>
      <w:r>
        <w:rPr>
          <w:rFonts w:ascii="仿宋_GB2312" w:eastAsia="仿宋_GB2312" w:hAnsi="仿宋" w:cs="HYa6gj" w:hint="eastAsia"/>
          <w:kern w:val="0"/>
          <w:sz w:val="32"/>
          <w:szCs w:val="32"/>
        </w:rPr>
        <w:t xml:space="preserve"> </w:t>
      </w:r>
      <w:r>
        <w:rPr>
          <w:rFonts w:ascii="仿宋_GB2312" w:eastAsia="仿宋_GB2312" w:hAnsi="仿宋" w:cs="HYa6gj" w:hint="eastAsia"/>
          <w:kern w:val="0"/>
          <w:sz w:val="32"/>
          <w:szCs w:val="32"/>
        </w:rPr>
        <w:t>成绩。课程考核成绩采用百分制，</w:t>
      </w:r>
      <w:r>
        <w:rPr>
          <w:rFonts w:ascii="仿宋_GB2312" w:eastAsia="仿宋_GB2312" w:hAnsi="仿宋" w:cs="HYa6gj" w:hint="eastAsia"/>
          <w:kern w:val="0"/>
          <w:sz w:val="32"/>
          <w:szCs w:val="32"/>
        </w:rPr>
        <w:t>60</w:t>
      </w:r>
      <w:r>
        <w:rPr>
          <w:rFonts w:ascii="仿宋_GB2312" w:eastAsia="仿宋_GB2312" w:hAnsi="仿宋" w:cs="HYa6gj" w:hint="eastAsia"/>
          <w:kern w:val="0"/>
          <w:sz w:val="32"/>
          <w:szCs w:val="32"/>
        </w:rPr>
        <w:t>分为及格。课程考核总评成绩由期末成绩与平时成绩构成。原则上期末成绩占</w:t>
      </w:r>
      <w:r>
        <w:rPr>
          <w:rFonts w:ascii="仿宋_GB2312" w:eastAsia="仿宋_GB2312" w:hAnsi="仿宋" w:cs="HYa6gj" w:hint="eastAsia"/>
          <w:kern w:val="0"/>
          <w:sz w:val="32"/>
          <w:szCs w:val="32"/>
        </w:rPr>
        <w:t>50%-70%</w:t>
      </w:r>
      <w:r>
        <w:rPr>
          <w:rFonts w:ascii="仿宋_GB2312" w:eastAsia="仿宋_GB2312" w:hAnsi="仿宋" w:cs="HYa6gj" w:hint="eastAsia"/>
          <w:kern w:val="0"/>
          <w:sz w:val="32"/>
          <w:szCs w:val="32"/>
        </w:rPr>
        <w:t>，平时成绩占</w:t>
      </w:r>
      <w:r>
        <w:rPr>
          <w:rFonts w:ascii="仿宋_GB2312" w:eastAsia="仿宋_GB2312" w:hAnsi="仿宋" w:cs="HYa6gj" w:hint="eastAsia"/>
          <w:kern w:val="0"/>
          <w:sz w:val="32"/>
          <w:szCs w:val="32"/>
        </w:rPr>
        <w:t>30%-50%</w:t>
      </w:r>
      <w:r>
        <w:rPr>
          <w:rFonts w:ascii="仿宋_GB2312" w:eastAsia="仿宋_GB2312" w:hAnsi="仿宋" w:cs="HYa6gj" w:hint="eastAsia"/>
          <w:kern w:val="0"/>
          <w:sz w:val="32"/>
          <w:szCs w:val="32"/>
        </w:rPr>
        <w:t>。学生每学期课程考核成绩于所有课程考试结束后在网上公布。学生对成绩有异议的，可</w:t>
      </w:r>
      <w:r>
        <w:rPr>
          <w:rFonts w:ascii="仿宋_GB2312" w:eastAsia="仿宋_GB2312" w:hAnsi="仿宋" w:cs="HYa6gj" w:hint="eastAsia"/>
          <w:kern w:val="0"/>
          <w:sz w:val="32"/>
          <w:szCs w:val="32"/>
        </w:rPr>
        <w:lastRenderedPageBreak/>
        <w:t>至继续教育学院学历</w:t>
      </w:r>
      <w:r>
        <w:rPr>
          <w:rFonts w:ascii="仿宋_GB2312" w:eastAsia="仿宋_GB2312" w:hAnsi="仿宋" w:cs="HYa6gj" w:hint="eastAsia"/>
          <w:kern w:val="0"/>
          <w:sz w:val="32"/>
          <w:szCs w:val="32"/>
        </w:rPr>
        <w:t>教育部核对；对卷面成绩有异议的，可至继续教育学院学历教育部提出查卷申请，经批准后由继续教育学院指定专人或复核小组进行复查。学生本人不得直接接触试卷。复查结果将书面通知学生。学生毕业时，课程成绩单归入学生本人档案。</w:t>
      </w:r>
    </w:p>
    <w:p w:rsidR="00000000" w:rsidRDefault="009767CC">
      <w:pPr>
        <w:ind w:firstLineChars="200" w:firstLine="640"/>
        <w:rPr>
          <w:rFonts w:ascii="仿宋_GB2312" w:eastAsia="仿宋_GB2312" w:hAnsi="仿宋"/>
          <w:sz w:val="32"/>
          <w:szCs w:val="32"/>
        </w:rPr>
      </w:pPr>
      <w:r>
        <w:rPr>
          <w:rFonts w:ascii="仿宋_GB2312" w:eastAsia="仿宋_GB2312" w:hAnsi="仿宋" w:hint="eastAsia"/>
          <w:sz w:val="32"/>
          <w:szCs w:val="32"/>
        </w:rPr>
        <w:t>学校建立学生学业成绩和学籍档案管理制度，真实、完整地记载、出具学生学业成绩。</w:t>
      </w:r>
    </w:p>
    <w:p w:rsidR="00000000" w:rsidRDefault="009767CC">
      <w:pPr>
        <w:ind w:firstLineChars="200" w:firstLine="640"/>
        <w:rPr>
          <w:rFonts w:ascii="仿宋_GB2312" w:eastAsia="仿宋_GB2312" w:hAnsi="仿宋"/>
          <w:sz w:val="32"/>
          <w:szCs w:val="32"/>
        </w:rPr>
      </w:pPr>
      <w:r>
        <w:rPr>
          <w:rFonts w:ascii="仿宋_GB2312" w:eastAsia="仿宋_GB2312" w:hAnsi="仿宋" w:hint="eastAsia"/>
          <w:sz w:val="32"/>
          <w:szCs w:val="32"/>
        </w:rPr>
        <w:t>成绩单中平均学分绩点的计算公式为：平均学分绩点</w:t>
      </w:r>
      <w:r>
        <w:rPr>
          <w:rFonts w:ascii="仿宋_GB2312" w:eastAsia="仿宋_GB2312" w:hAnsi="仿宋" w:hint="eastAsia"/>
          <w:sz w:val="32"/>
          <w:szCs w:val="32"/>
        </w:rPr>
        <w:t>=</w:t>
      </w:r>
      <w:r>
        <w:rPr>
          <w:rFonts w:ascii="仿宋_GB2312" w:eastAsia="仿宋_GB2312" w:hAnsi="仿宋" w:hint="eastAsia"/>
          <w:sz w:val="32"/>
          <w:szCs w:val="32"/>
        </w:rPr>
        <w:t>∑</w:t>
      </w:r>
      <w:r>
        <w:rPr>
          <w:rFonts w:ascii="仿宋_GB2312" w:eastAsia="仿宋_GB2312" w:hAnsi="仿宋" w:hint="eastAsia"/>
          <w:sz w:val="32"/>
          <w:szCs w:val="32"/>
        </w:rPr>
        <w:t>(</w:t>
      </w:r>
      <w:r>
        <w:rPr>
          <w:rFonts w:ascii="仿宋_GB2312" w:eastAsia="仿宋_GB2312" w:hAnsi="仿宋" w:hint="eastAsia"/>
          <w:sz w:val="32"/>
          <w:szCs w:val="32"/>
        </w:rPr>
        <w:t>绩点×学分</w:t>
      </w:r>
      <w:r>
        <w:rPr>
          <w:rFonts w:ascii="仿宋_GB2312" w:eastAsia="仿宋_GB2312" w:hAnsi="仿宋" w:hint="eastAsia"/>
          <w:sz w:val="32"/>
          <w:szCs w:val="32"/>
        </w:rPr>
        <w:t>)/</w:t>
      </w:r>
      <w:r>
        <w:rPr>
          <w:rFonts w:ascii="仿宋_GB2312" w:eastAsia="仿宋_GB2312" w:hAnsi="仿宋" w:hint="eastAsia"/>
          <w:sz w:val="32"/>
          <w:szCs w:val="32"/>
        </w:rPr>
        <w:t>∑学分。</w:t>
      </w:r>
    </w:p>
    <w:p w:rsidR="00000000" w:rsidRDefault="009767CC">
      <w:pPr>
        <w:adjustRightInd w:val="0"/>
        <w:snapToGrid w:val="0"/>
        <w:spacing w:line="560" w:lineRule="exact"/>
        <w:ind w:firstLineChars="196" w:firstLine="630"/>
        <w:rPr>
          <w:rFonts w:ascii="仿宋_GB2312" w:eastAsia="仿宋_GB2312" w:hAnsi="仿宋" w:cs="HYa6gj"/>
          <w:kern w:val="0"/>
          <w:sz w:val="32"/>
          <w:szCs w:val="32"/>
        </w:rPr>
      </w:pPr>
      <w:r>
        <w:rPr>
          <w:rFonts w:ascii="楷体" w:eastAsia="楷体" w:hAnsi="楷体" w:cs="HYa6gj" w:hint="eastAsia"/>
          <w:b/>
          <w:kern w:val="0"/>
          <w:sz w:val="32"/>
          <w:szCs w:val="32"/>
        </w:rPr>
        <w:t>第十七条</w:t>
      </w:r>
      <w:r>
        <w:rPr>
          <w:rFonts w:ascii="仿宋_GB2312" w:eastAsia="仿宋_GB2312" w:hAnsi="仿宋" w:cs="HYa6gj" w:hint="eastAsia"/>
          <w:kern w:val="0"/>
          <w:sz w:val="32"/>
          <w:szCs w:val="32"/>
        </w:rPr>
        <w:t xml:space="preserve"> </w:t>
      </w:r>
      <w:r>
        <w:rPr>
          <w:rFonts w:ascii="仿宋_GB2312" w:eastAsia="仿宋_GB2312" w:hAnsi="仿宋" w:cs="HYa6gj" w:hint="eastAsia"/>
          <w:kern w:val="0"/>
          <w:sz w:val="32"/>
          <w:szCs w:val="32"/>
        </w:rPr>
        <w:t>考场纪律。学生应严格遵守考场纪律，严禁作弊。一经发现作弊，立即取消其该门课程考试资格，成绩以零分记载，不得参加补考。视情节轻重及认错态</w:t>
      </w:r>
      <w:r>
        <w:rPr>
          <w:rFonts w:ascii="仿宋_GB2312" w:eastAsia="仿宋_GB2312" w:hAnsi="仿宋" w:cs="HYa6gj" w:hint="eastAsia"/>
          <w:kern w:val="0"/>
          <w:sz w:val="32"/>
          <w:szCs w:val="32"/>
        </w:rPr>
        <w:t>度，予以批评教育或相应处分。</w:t>
      </w:r>
    </w:p>
    <w:p w:rsidR="00000000" w:rsidRDefault="009767CC">
      <w:pPr>
        <w:tabs>
          <w:tab w:val="left" w:pos="2880"/>
          <w:tab w:val="left" w:pos="3060"/>
        </w:tabs>
        <w:adjustRightInd w:val="0"/>
        <w:snapToGrid w:val="0"/>
        <w:spacing w:beforeLines="50" w:before="156" w:afterLines="50" w:after="156" w:line="560" w:lineRule="exact"/>
        <w:jc w:val="center"/>
        <w:rPr>
          <w:rFonts w:ascii="黑体" w:eastAsia="黑体" w:hAnsi="黑体" w:cs="HYa6gj"/>
          <w:kern w:val="0"/>
          <w:sz w:val="32"/>
          <w:szCs w:val="32"/>
        </w:rPr>
      </w:pPr>
      <w:r>
        <w:rPr>
          <w:rFonts w:ascii="黑体" w:eastAsia="黑体" w:hAnsi="黑体" w:cs="HYa6gj" w:hint="eastAsia"/>
          <w:kern w:val="0"/>
          <w:sz w:val="32"/>
          <w:szCs w:val="32"/>
        </w:rPr>
        <w:t>第四章</w:t>
      </w:r>
      <w:r>
        <w:rPr>
          <w:rFonts w:ascii="黑体" w:eastAsia="黑体" w:hAnsi="黑体" w:cs="HYa6gj" w:hint="eastAsia"/>
          <w:kern w:val="0"/>
          <w:sz w:val="32"/>
          <w:szCs w:val="32"/>
        </w:rPr>
        <w:t xml:space="preserve">  </w:t>
      </w:r>
      <w:r>
        <w:rPr>
          <w:rFonts w:ascii="黑体" w:eastAsia="黑体" w:hAnsi="黑体" w:cs="HYa6gj" w:hint="eastAsia"/>
          <w:kern w:val="0"/>
          <w:sz w:val="32"/>
          <w:szCs w:val="32"/>
        </w:rPr>
        <w:t>转专业、转学与转上课地点</w:t>
      </w:r>
    </w:p>
    <w:p w:rsidR="00000000" w:rsidRDefault="009767CC">
      <w:pPr>
        <w:adjustRightInd w:val="0"/>
        <w:snapToGrid w:val="0"/>
        <w:spacing w:line="560" w:lineRule="exact"/>
        <w:ind w:firstLineChars="189" w:firstLine="607"/>
        <w:rPr>
          <w:rFonts w:ascii="仿宋_GB2312" w:eastAsia="仿宋_GB2312" w:hAnsi="仿宋" w:cs="HYa6gj"/>
          <w:kern w:val="0"/>
          <w:sz w:val="32"/>
          <w:szCs w:val="32"/>
        </w:rPr>
      </w:pPr>
      <w:r>
        <w:rPr>
          <w:rFonts w:ascii="楷体" w:eastAsia="楷体" w:hAnsi="楷体" w:cs="HYa6gj" w:hint="eastAsia"/>
          <w:b/>
          <w:kern w:val="0"/>
          <w:sz w:val="32"/>
          <w:szCs w:val="32"/>
        </w:rPr>
        <w:t>第十八条</w:t>
      </w:r>
      <w:r>
        <w:rPr>
          <w:rFonts w:ascii="仿宋_GB2312" w:eastAsia="仿宋_GB2312" w:hAnsi="仿宋" w:cs="HYa6gj" w:hint="eastAsia"/>
          <w:b/>
          <w:kern w:val="0"/>
          <w:sz w:val="32"/>
          <w:szCs w:val="32"/>
        </w:rPr>
        <w:t xml:space="preserve"> </w:t>
      </w:r>
      <w:r>
        <w:rPr>
          <w:rFonts w:ascii="仿宋_GB2312" w:eastAsia="仿宋_GB2312" w:hAnsi="仿宋" w:cs="HYa6gj" w:hint="eastAsia"/>
          <w:kern w:val="0"/>
          <w:sz w:val="32"/>
          <w:szCs w:val="32"/>
        </w:rPr>
        <w:t>除应届毕业生外，学生对其他专业有兴趣和专长的，学习期间可以申请转专业。以特殊招生形式录取的学生，如国家已有相关规定，或在录取前已与学校有明确约定的，不得转专业。</w:t>
      </w:r>
    </w:p>
    <w:p w:rsidR="00000000" w:rsidRDefault="009767CC">
      <w:pPr>
        <w:adjustRightInd w:val="0"/>
        <w:snapToGrid w:val="0"/>
        <w:spacing w:line="560" w:lineRule="exact"/>
        <w:ind w:firstLineChars="189" w:firstLine="605"/>
        <w:rPr>
          <w:rFonts w:ascii="仿宋_GB2312" w:eastAsia="仿宋_GB2312" w:hAnsi="仿宋" w:cs="HYa6gj"/>
          <w:kern w:val="0"/>
          <w:sz w:val="32"/>
          <w:szCs w:val="32"/>
        </w:rPr>
      </w:pPr>
      <w:r>
        <w:rPr>
          <w:rFonts w:ascii="仿宋_GB2312" w:eastAsia="仿宋_GB2312" w:hAnsi="仿宋" w:cs="HYa6gj" w:hint="eastAsia"/>
          <w:kern w:val="0"/>
          <w:sz w:val="32"/>
          <w:szCs w:val="32"/>
        </w:rPr>
        <w:t>学生转专业需由本人提出书面申请，提供相关书面材料，经继续教育学院审批同意后，方可转入。继续教育学院将转专业情况报教育行政部门备案。</w:t>
      </w:r>
    </w:p>
    <w:p w:rsidR="00000000" w:rsidRDefault="009767CC">
      <w:pPr>
        <w:adjustRightInd w:val="0"/>
        <w:snapToGrid w:val="0"/>
        <w:spacing w:line="560" w:lineRule="exact"/>
        <w:ind w:firstLineChars="196" w:firstLine="630"/>
        <w:rPr>
          <w:rFonts w:ascii="仿宋_GB2312" w:eastAsia="仿宋_GB2312" w:hAnsi="仿宋" w:cs="HYa6gj"/>
          <w:kern w:val="0"/>
          <w:sz w:val="32"/>
          <w:szCs w:val="32"/>
        </w:rPr>
      </w:pPr>
      <w:r>
        <w:rPr>
          <w:rFonts w:ascii="楷体" w:eastAsia="楷体" w:hAnsi="楷体" w:cs="HYa6gj" w:hint="eastAsia"/>
          <w:b/>
          <w:kern w:val="0"/>
          <w:sz w:val="32"/>
          <w:szCs w:val="32"/>
        </w:rPr>
        <w:t>第十九条</w:t>
      </w:r>
      <w:r>
        <w:rPr>
          <w:rFonts w:ascii="仿宋_GB2312" w:eastAsia="仿宋_GB2312" w:hAnsi="仿宋" w:cs="HYa6gj" w:hint="eastAsia"/>
          <w:kern w:val="0"/>
          <w:sz w:val="32"/>
          <w:szCs w:val="32"/>
        </w:rPr>
        <w:t xml:space="preserve"> </w:t>
      </w:r>
      <w:r>
        <w:rPr>
          <w:rFonts w:ascii="仿宋_GB2312" w:eastAsia="仿宋_GB2312" w:hAnsi="仿宋" w:cs="HYa6gj" w:hint="eastAsia"/>
          <w:kern w:val="0"/>
          <w:sz w:val="32"/>
          <w:szCs w:val="32"/>
        </w:rPr>
        <w:t>学生转学，限同一层次、同一科类及同类型学校</w:t>
      </w:r>
      <w:r>
        <w:rPr>
          <w:rFonts w:ascii="仿宋_GB2312" w:eastAsia="仿宋_GB2312" w:hAnsi="仿宋" w:cs="HYa6gj" w:hint="eastAsia"/>
          <w:kern w:val="0"/>
          <w:sz w:val="32"/>
          <w:szCs w:val="32"/>
        </w:rPr>
        <w:lastRenderedPageBreak/>
        <w:t>互转。入学未满一学期或者毕业前一年的，不得转学。</w:t>
      </w:r>
    </w:p>
    <w:p w:rsidR="00000000" w:rsidRDefault="009767CC">
      <w:pPr>
        <w:adjustRightInd w:val="0"/>
        <w:snapToGrid w:val="0"/>
        <w:spacing w:line="560" w:lineRule="exact"/>
        <w:ind w:firstLineChars="189" w:firstLine="607"/>
        <w:rPr>
          <w:rFonts w:ascii="仿宋_GB2312" w:eastAsia="仿宋_GB2312" w:hAnsi="仿宋" w:cs="HYa6gj"/>
          <w:kern w:val="0"/>
          <w:sz w:val="32"/>
          <w:szCs w:val="32"/>
        </w:rPr>
      </w:pPr>
      <w:r>
        <w:rPr>
          <w:rFonts w:ascii="楷体" w:eastAsia="楷体" w:hAnsi="楷体" w:cs="HYa6gj" w:hint="eastAsia"/>
          <w:b/>
          <w:kern w:val="0"/>
          <w:sz w:val="32"/>
          <w:szCs w:val="32"/>
        </w:rPr>
        <w:t>第二十条</w:t>
      </w:r>
      <w:r>
        <w:rPr>
          <w:rFonts w:ascii="仿宋_GB2312" w:eastAsia="仿宋_GB2312" w:hAnsi="仿宋" w:cs="HYa6gj" w:hint="eastAsia"/>
          <w:kern w:val="0"/>
          <w:sz w:val="32"/>
          <w:szCs w:val="32"/>
        </w:rPr>
        <w:t xml:space="preserve"> </w:t>
      </w:r>
      <w:r>
        <w:rPr>
          <w:rFonts w:ascii="仿宋_GB2312" w:eastAsia="仿宋_GB2312" w:hAnsi="仿宋" w:cs="HYa6gj" w:hint="eastAsia"/>
          <w:kern w:val="0"/>
          <w:sz w:val="32"/>
          <w:szCs w:val="32"/>
        </w:rPr>
        <w:t>凡申请转入我校的学生，应符合下</w:t>
      </w:r>
      <w:r>
        <w:rPr>
          <w:rFonts w:ascii="仿宋_GB2312" w:eastAsia="仿宋_GB2312" w:hAnsi="仿宋" w:cs="HYa6gj" w:hint="eastAsia"/>
          <w:kern w:val="0"/>
          <w:sz w:val="32"/>
          <w:szCs w:val="32"/>
        </w:rPr>
        <w:t>列条件：</w:t>
      </w:r>
    </w:p>
    <w:p w:rsidR="00000000" w:rsidRDefault="009767CC">
      <w:pPr>
        <w:adjustRightInd w:val="0"/>
        <w:snapToGrid w:val="0"/>
        <w:spacing w:line="560" w:lineRule="exact"/>
        <w:ind w:firstLineChars="189" w:firstLine="605"/>
        <w:rPr>
          <w:rFonts w:ascii="仿宋_GB2312" w:eastAsia="仿宋_GB2312" w:hAnsi="仿宋" w:cs="HYa6gj"/>
          <w:kern w:val="0"/>
          <w:sz w:val="32"/>
          <w:szCs w:val="32"/>
        </w:rPr>
      </w:pPr>
      <w:r>
        <w:rPr>
          <w:rFonts w:ascii="仿宋_GB2312" w:eastAsia="仿宋_GB2312" w:hAnsi="仿宋" w:cs="HYa6gj" w:hint="eastAsia"/>
          <w:kern w:val="0"/>
          <w:sz w:val="32"/>
          <w:szCs w:val="32"/>
        </w:rPr>
        <w:t>（一）经全国成人高考入学，成绩达到学校录取标准；</w:t>
      </w:r>
    </w:p>
    <w:p w:rsidR="00000000" w:rsidRDefault="009767CC">
      <w:pPr>
        <w:adjustRightInd w:val="0"/>
        <w:snapToGrid w:val="0"/>
        <w:spacing w:line="560" w:lineRule="exact"/>
        <w:ind w:firstLineChars="189" w:firstLine="605"/>
        <w:rPr>
          <w:rFonts w:ascii="仿宋_GB2312" w:eastAsia="仿宋_GB2312" w:hAnsi="仿宋" w:cs="HYa6gj"/>
          <w:kern w:val="0"/>
          <w:sz w:val="32"/>
          <w:szCs w:val="32"/>
        </w:rPr>
      </w:pPr>
      <w:r>
        <w:rPr>
          <w:rFonts w:ascii="仿宋_GB2312" w:eastAsia="仿宋_GB2312" w:hAnsi="仿宋" w:cs="HYa6gj" w:hint="eastAsia"/>
          <w:kern w:val="0"/>
          <w:sz w:val="32"/>
          <w:szCs w:val="32"/>
        </w:rPr>
        <w:t>（二）具有原校转学证明及已修课程的成绩；</w:t>
      </w:r>
    </w:p>
    <w:p w:rsidR="00000000" w:rsidRDefault="009767CC">
      <w:pPr>
        <w:adjustRightInd w:val="0"/>
        <w:snapToGrid w:val="0"/>
        <w:spacing w:line="560" w:lineRule="exact"/>
        <w:ind w:firstLineChars="189" w:firstLine="605"/>
        <w:rPr>
          <w:rFonts w:ascii="仿宋_GB2312" w:eastAsia="仿宋_GB2312" w:hAnsi="仿宋" w:cs="HYa6gj"/>
          <w:kern w:val="0"/>
          <w:sz w:val="32"/>
          <w:szCs w:val="32"/>
        </w:rPr>
      </w:pPr>
      <w:r>
        <w:rPr>
          <w:rFonts w:ascii="仿宋_GB2312" w:eastAsia="仿宋_GB2312" w:hAnsi="仿宋" w:cs="HYa6gj" w:hint="eastAsia"/>
          <w:kern w:val="0"/>
          <w:sz w:val="32"/>
          <w:szCs w:val="32"/>
        </w:rPr>
        <w:t>（三）继续教育学院具有相同或相近专业。</w:t>
      </w:r>
    </w:p>
    <w:p w:rsidR="00000000" w:rsidRDefault="009767CC">
      <w:pPr>
        <w:adjustRightInd w:val="0"/>
        <w:snapToGrid w:val="0"/>
        <w:spacing w:line="560" w:lineRule="exact"/>
        <w:ind w:firstLineChars="189" w:firstLine="607"/>
        <w:rPr>
          <w:rFonts w:ascii="仿宋_GB2312" w:eastAsia="仿宋_GB2312" w:hAnsi="仿宋" w:cs="HYa6gj"/>
          <w:kern w:val="0"/>
          <w:sz w:val="32"/>
          <w:szCs w:val="32"/>
        </w:rPr>
      </w:pPr>
      <w:r>
        <w:rPr>
          <w:rFonts w:ascii="楷体" w:eastAsia="楷体" w:hAnsi="楷体" w:cs="HYa6gj" w:hint="eastAsia"/>
          <w:b/>
          <w:kern w:val="0"/>
          <w:sz w:val="32"/>
          <w:szCs w:val="32"/>
        </w:rPr>
        <w:t>第二十一条</w:t>
      </w:r>
      <w:r>
        <w:rPr>
          <w:rFonts w:ascii="仿宋_GB2312" w:eastAsia="仿宋_GB2312" w:hAnsi="仿宋" w:cs="HYa6gj" w:hint="eastAsia"/>
          <w:b/>
          <w:kern w:val="0"/>
          <w:sz w:val="32"/>
          <w:szCs w:val="32"/>
        </w:rPr>
        <w:t xml:space="preserve"> </w:t>
      </w:r>
      <w:r>
        <w:rPr>
          <w:rFonts w:ascii="仿宋_GB2312" w:eastAsia="仿宋_GB2312" w:hAnsi="仿宋" w:cs="HYa6gj" w:hint="eastAsia"/>
          <w:kern w:val="0"/>
          <w:sz w:val="32"/>
          <w:szCs w:val="32"/>
        </w:rPr>
        <w:t>学生申请转学的，由本人提出申请并提供相关书面材料，经转出学校与转入学校同意后办理转学手续并报省教育行政部门备案；跨省转学者，</w:t>
      </w:r>
      <w:r>
        <w:rPr>
          <w:rFonts w:ascii="仿宋_GB2312" w:eastAsia="仿宋_GB2312" w:hAnsi="仿宋" w:hint="eastAsia"/>
          <w:sz w:val="32"/>
          <w:szCs w:val="32"/>
        </w:rPr>
        <w:t>由转出地省级教育行政部门商转入地省级教育行政部门，按转学条件确认后办理转学手续。</w:t>
      </w:r>
    </w:p>
    <w:p w:rsidR="00000000" w:rsidRDefault="009767CC">
      <w:pPr>
        <w:adjustRightInd w:val="0"/>
        <w:snapToGrid w:val="0"/>
        <w:spacing w:line="560" w:lineRule="exact"/>
        <w:ind w:firstLineChars="189" w:firstLine="607"/>
        <w:rPr>
          <w:rFonts w:ascii="仿宋_GB2312" w:eastAsia="仿宋_GB2312" w:hAnsi="仿宋" w:cs="HYa6gj"/>
          <w:kern w:val="0"/>
          <w:sz w:val="32"/>
          <w:szCs w:val="32"/>
        </w:rPr>
      </w:pPr>
      <w:r>
        <w:rPr>
          <w:rFonts w:ascii="楷体" w:eastAsia="楷体" w:hAnsi="楷体" w:cs="HYa6gj" w:hint="eastAsia"/>
          <w:b/>
          <w:kern w:val="0"/>
          <w:sz w:val="32"/>
          <w:szCs w:val="32"/>
        </w:rPr>
        <w:t>第二十二条</w:t>
      </w:r>
      <w:r>
        <w:rPr>
          <w:rFonts w:ascii="仿宋_GB2312" w:eastAsia="仿宋_GB2312" w:hAnsi="仿宋" w:cs="HYa6gj" w:hint="eastAsia"/>
          <w:kern w:val="0"/>
          <w:sz w:val="32"/>
          <w:szCs w:val="32"/>
        </w:rPr>
        <w:t xml:space="preserve"> </w:t>
      </w:r>
      <w:r>
        <w:rPr>
          <w:rFonts w:ascii="仿宋_GB2312" w:eastAsia="仿宋_GB2312" w:hAnsi="仿宋" w:cs="HYa6gj" w:hint="eastAsia"/>
          <w:kern w:val="0"/>
          <w:sz w:val="32"/>
          <w:szCs w:val="32"/>
        </w:rPr>
        <w:t>因工作地点改变或特殊原因要求转上课地点的学生，由本人提出申请并提供相关证明，经继续教育学院审批同意后方可办理。学生在校期间原则上只能转一次上</w:t>
      </w:r>
      <w:r>
        <w:rPr>
          <w:rFonts w:ascii="仿宋_GB2312" w:eastAsia="仿宋_GB2312" w:hAnsi="仿宋" w:cs="HYa6gj" w:hint="eastAsia"/>
          <w:kern w:val="0"/>
          <w:sz w:val="32"/>
          <w:szCs w:val="32"/>
        </w:rPr>
        <w:t>课地点。</w:t>
      </w:r>
    </w:p>
    <w:p w:rsidR="00000000" w:rsidRDefault="009767CC">
      <w:pPr>
        <w:tabs>
          <w:tab w:val="left" w:pos="2880"/>
          <w:tab w:val="left" w:pos="3060"/>
        </w:tabs>
        <w:adjustRightInd w:val="0"/>
        <w:snapToGrid w:val="0"/>
        <w:spacing w:beforeLines="50" w:before="156" w:afterLines="50" w:after="156" w:line="560" w:lineRule="exact"/>
        <w:jc w:val="center"/>
        <w:rPr>
          <w:rFonts w:ascii="黑体" w:eastAsia="黑体" w:hAnsi="黑体" w:cs="HYa6gj"/>
          <w:kern w:val="0"/>
          <w:sz w:val="32"/>
          <w:szCs w:val="32"/>
        </w:rPr>
      </w:pPr>
      <w:r>
        <w:rPr>
          <w:rFonts w:ascii="黑体" w:eastAsia="黑体" w:hAnsi="黑体" w:cs="HYa6gj" w:hint="eastAsia"/>
          <w:kern w:val="0"/>
          <w:sz w:val="32"/>
          <w:szCs w:val="32"/>
        </w:rPr>
        <w:t>第五章</w:t>
      </w:r>
      <w:r>
        <w:rPr>
          <w:rFonts w:ascii="黑体" w:eastAsia="黑体" w:hAnsi="黑体" w:cs="HYa6gj" w:hint="eastAsia"/>
          <w:kern w:val="0"/>
          <w:sz w:val="32"/>
          <w:szCs w:val="32"/>
        </w:rPr>
        <w:t xml:space="preserve">  </w:t>
      </w:r>
      <w:r>
        <w:rPr>
          <w:rFonts w:ascii="黑体" w:eastAsia="黑体" w:hAnsi="黑体" w:cs="HYa6gj" w:hint="eastAsia"/>
          <w:kern w:val="0"/>
          <w:sz w:val="32"/>
          <w:szCs w:val="32"/>
        </w:rPr>
        <w:t>休学、复学与退学</w:t>
      </w:r>
    </w:p>
    <w:p w:rsidR="00000000" w:rsidRDefault="009767CC">
      <w:pPr>
        <w:adjustRightInd w:val="0"/>
        <w:snapToGrid w:val="0"/>
        <w:spacing w:line="560" w:lineRule="exact"/>
        <w:ind w:firstLineChars="189" w:firstLine="607"/>
        <w:rPr>
          <w:rFonts w:ascii="仿宋_GB2312" w:eastAsia="仿宋_GB2312" w:hAnsi="仿宋" w:cs="HYa6gj"/>
          <w:kern w:val="0"/>
          <w:sz w:val="32"/>
          <w:szCs w:val="32"/>
        </w:rPr>
      </w:pPr>
      <w:r>
        <w:rPr>
          <w:rFonts w:ascii="楷体" w:eastAsia="楷体" w:hAnsi="楷体" w:cs="HYa6gj" w:hint="eastAsia"/>
          <w:b/>
          <w:kern w:val="0"/>
          <w:sz w:val="32"/>
          <w:szCs w:val="32"/>
        </w:rPr>
        <w:t>第二十三条</w:t>
      </w:r>
      <w:r>
        <w:rPr>
          <w:rFonts w:ascii="仿宋_GB2312" w:eastAsia="仿宋_GB2312" w:hAnsi="仿宋" w:cs="HYa6gj" w:hint="eastAsia"/>
          <w:kern w:val="0"/>
          <w:sz w:val="32"/>
          <w:szCs w:val="32"/>
        </w:rPr>
        <w:t xml:space="preserve"> </w:t>
      </w:r>
      <w:r>
        <w:rPr>
          <w:rFonts w:ascii="仿宋_GB2312" w:eastAsia="仿宋_GB2312" w:hAnsi="仿宋" w:cs="HYa6gj" w:hint="eastAsia"/>
          <w:kern w:val="0"/>
          <w:sz w:val="32"/>
          <w:szCs w:val="32"/>
        </w:rPr>
        <w:t>休学。学生有下列情形之一的，应予休学：</w:t>
      </w:r>
    </w:p>
    <w:p w:rsidR="00000000" w:rsidRDefault="009767CC">
      <w:pPr>
        <w:adjustRightInd w:val="0"/>
        <w:snapToGrid w:val="0"/>
        <w:spacing w:line="560" w:lineRule="exact"/>
        <w:ind w:firstLineChars="200" w:firstLine="640"/>
        <w:rPr>
          <w:rFonts w:ascii="仿宋_GB2312" w:eastAsia="仿宋_GB2312" w:hAnsi="仿宋" w:cs="HYa6gj"/>
          <w:kern w:val="0"/>
          <w:sz w:val="32"/>
          <w:szCs w:val="32"/>
        </w:rPr>
      </w:pPr>
      <w:r>
        <w:rPr>
          <w:rFonts w:ascii="仿宋_GB2312" w:eastAsia="仿宋_GB2312" w:hAnsi="仿宋" w:cs="HYa6gj" w:hint="eastAsia"/>
          <w:kern w:val="0"/>
          <w:sz w:val="32"/>
          <w:szCs w:val="32"/>
        </w:rPr>
        <w:t>（一）因病应停课休养或治疗六个月及以上者；</w:t>
      </w:r>
    </w:p>
    <w:p w:rsidR="00000000" w:rsidRDefault="009767CC">
      <w:pPr>
        <w:adjustRightInd w:val="0"/>
        <w:snapToGrid w:val="0"/>
        <w:spacing w:line="560" w:lineRule="exact"/>
        <w:ind w:firstLineChars="200" w:firstLine="640"/>
        <w:rPr>
          <w:rFonts w:ascii="仿宋_GB2312" w:eastAsia="仿宋_GB2312" w:hAnsi="仿宋" w:cs="HYa6gj"/>
          <w:kern w:val="0"/>
          <w:sz w:val="32"/>
          <w:szCs w:val="32"/>
        </w:rPr>
      </w:pPr>
      <w:r>
        <w:rPr>
          <w:rFonts w:ascii="仿宋_GB2312" w:eastAsia="仿宋_GB2312" w:hAnsi="仿宋" w:cs="HYa6gj" w:hint="eastAsia"/>
          <w:kern w:val="0"/>
          <w:sz w:val="32"/>
          <w:szCs w:val="32"/>
        </w:rPr>
        <w:t>（二）应征入伍者；</w:t>
      </w:r>
    </w:p>
    <w:p w:rsidR="00000000" w:rsidRDefault="009767CC">
      <w:pPr>
        <w:adjustRightInd w:val="0"/>
        <w:snapToGrid w:val="0"/>
        <w:spacing w:line="560" w:lineRule="exact"/>
        <w:ind w:firstLineChars="200" w:firstLine="640"/>
        <w:rPr>
          <w:rFonts w:ascii="仿宋_GB2312" w:eastAsia="仿宋_GB2312" w:hAnsi="仿宋" w:cs="HYa6gj"/>
          <w:kern w:val="0"/>
          <w:sz w:val="32"/>
          <w:szCs w:val="32"/>
        </w:rPr>
      </w:pPr>
      <w:r>
        <w:rPr>
          <w:rFonts w:ascii="仿宋_GB2312" w:eastAsia="仿宋_GB2312" w:hAnsi="仿宋" w:cs="HYa6gj" w:hint="eastAsia"/>
          <w:kern w:val="0"/>
          <w:sz w:val="32"/>
          <w:szCs w:val="32"/>
        </w:rPr>
        <w:t>（三）因工作需要，六个月及以上不能继续学习者；</w:t>
      </w:r>
    </w:p>
    <w:p w:rsidR="00000000" w:rsidRDefault="009767CC">
      <w:pPr>
        <w:adjustRightInd w:val="0"/>
        <w:snapToGrid w:val="0"/>
        <w:spacing w:line="560" w:lineRule="exact"/>
        <w:ind w:firstLineChars="200" w:firstLine="640"/>
        <w:rPr>
          <w:rFonts w:ascii="仿宋_GB2312" w:eastAsia="仿宋_GB2312" w:hAnsi="仿宋" w:cs="HYa6gj"/>
          <w:kern w:val="0"/>
          <w:sz w:val="32"/>
          <w:szCs w:val="32"/>
        </w:rPr>
      </w:pPr>
      <w:r>
        <w:rPr>
          <w:rFonts w:ascii="仿宋_GB2312" w:eastAsia="仿宋_GB2312" w:hAnsi="仿宋" w:cs="HYa6gj" w:hint="eastAsia"/>
          <w:kern w:val="0"/>
          <w:sz w:val="32"/>
          <w:szCs w:val="32"/>
        </w:rPr>
        <w:t>（四）因其他特殊原因，学生本人申请或学校认为应当休学的。</w:t>
      </w:r>
    </w:p>
    <w:p w:rsidR="00000000" w:rsidRDefault="009767CC">
      <w:pPr>
        <w:adjustRightInd w:val="0"/>
        <w:snapToGrid w:val="0"/>
        <w:spacing w:line="560" w:lineRule="exact"/>
        <w:ind w:firstLineChars="200" w:firstLine="640"/>
        <w:rPr>
          <w:rFonts w:ascii="仿宋_GB2312" w:eastAsia="仿宋_GB2312" w:hAnsi="仿宋" w:cs="HYa6gj"/>
          <w:kern w:val="0"/>
          <w:sz w:val="32"/>
          <w:szCs w:val="32"/>
        </w:rPr>
      </w:pPr>
      <w:r>
        <w:rPr>
          <w:rFonts w:ascii="仿宋_GB2312" w:eastAsia="仿宋_GB2312" w:hAnsi="仿宋" w:cs="HYa6gj" w:hint="eastAsia"/>
          <w:kern w:val="0"/>
          <w:sz w:val="32"/>
          <w:szCs w:val="32"/>
        </w:rPr>
        <w:t>休学一般由学生本人于学期开学注册期间提出书面申请并附相关证明，经继续教育学院批准后方可休学。应征入伍者，学校保留其入学资格或者学籍至退役后两年，其余情形者休学期限均为一年，休学期间不得参加课程学习及考核。</w:t>
      </w:r>
    </w:p>
    <w:p w:rsidR="00000000" w:rsidRDefault="009767CC">
      <w:pPr>
        <w:adjustRightInd w:val="0"/>
        <w:snapToGrid w:val="0"/>
        <w:spacing w:line="560" w:lineRule="exact"/>
        <w:ind w:firstLineChars="189" w:firstLine="607"/>
        <w:rPr>
          <w:rFonts w:ascii="仿宋_GB2312" w:eastAsia="仿宋_GB2312" w:hAnsi="仿宋" w:cs="HYa6gj"/>
          <w:kern w:val="0"/>
          <w:sz w:val="32"/>
          <w:szCs w:val="32"/>
        </w:rPr>
      </w:pPr>
      <w:r>
        <w:rPr>
          <w:rFonts w:ascii="楷体" w:eastAsia="楷体" w:hAnsi="楷体" w:cs="HYa6gj" w:hint="eastAsia"/>
          <w:b/>
          <w:kern w:val="0"/>
          <w:sz w:val="32"/>
          <w:szCs w:val="32"/>
        </w:rPr>
        <w:lastRenderedPageBreak/>
        <w:t>第二十四条</w:t>
      </w:r>
      <w:r>
        <w:rPr>
          <w:rFonts w:ascii="仿宋_GB2312" w:eastAsia="仿宋_GB2312" w:hAnsi="仿宋" w:cs="HYa6gj" w:hint="eastAsia"/>
          <w:kern w:val="0"/>
          <w:sz w:val="32"/>
          <w:szCs w:val="32"/>
        </w:rPr>
        <w:t xml:space="preserve"> </w:t>
      </w:r>
      <w:r>
        <w:rPr>
          <w:rFonts w:ascii="仿宋_GB2312" w:eastAsia="仿宋_GB2312" w:hAnsi="仿宋" w:cs="HYa6gj" w:hint="eastAsia"/>
          <w:kern w:val="0"/>
          <w:sz w:val="32"/>
          <w:szCs w:val="32"/>
        </w:rPr>
        <w:t>复学。学生休学期满，应在学期开学注</w:t>
      </w:r>
      <w:r>
        <w:rPr>
          <w:rFonts w:ascii="仿宋_GB2312" w:eastAsia="仿宋_GB2312" w:hAnsi="仿宋" w:cs="HYa6gj" w:hint="eastAsia"/>
          <w:kern w:val="0"/>
          <w:sz w:val="32"/>
          <w:szCs w:val="32"/>
        </w:rPr>
        <w:t>册期间持休学通知书及相关证明材料提出复学申请。经继续教育学院审批，方可复学。</w:t>
      </w:r>
    </w:p>
    <w:p w:rsidR="00000000" w:rsidRDefault="009767CC">
      <w:pPr>
        <w:adjustRightInd w:val="0"/>
        <w:snapToGrid w:val="0"/>
        <w:spacing w:line="560" w:lineRule="exact"/>
        <w:ind w:firstLineChars="200" w:firstLine="643"/>
        <w:rPr>
          <w:rFonts w:ascii="仿宋_GB2312" w:eastAsia="仿宋_GB2312" w:hAnsi="仿宋"/>
          <w:sz w:val="32"/>
          <w:szCs w:val="32"/>
        </w:rPr>
      </w:pPr>
      <w:r>
        <w:rPr>
          <w:rFonts w:ascii="楷体" w:eastAsia="楷体" w:hAnsi="楷体" w:cs="HYa6gj" w:hint="eastAsia"/>
          <w:b/>
          <w:kern w:val="0"/>
          <w:sz w:val="32"/>
          <w:szCs w:val="32"/>
        </w:rPr>
        <w:t>第二十五条</w:t>
      </w:r>
      <w:r>
        <w:rPr>
          <w:rFonts w:ascii="仿宋_GB2312" w:eastAsia="仿宋_GB2312" w:hAnsi="仿宋" w:cs="HYa6gj" w:hint="eastAsia"/>
          <w:kern w:val="0"/>
          <w:sz w:val="32"/>
          <w:szCs w:val="32"/>
        </w:rPr>
        <w:t xml:space="preserve"> </w:t>
      </w:r>
      <w:r>
        <w:rPr>
          <w:rFonts w:ascii="仿宋_GB2312" w:eastAsia="仿宋_GB2312" w:hAnsi="仿宋" w:cs="HYa6gj" w:hint="eastAsia"/>
          <w:kern w:val="0"/>
          <w:sz w:val="32"/>
          <w:szCs w:val="32"/>
        </w:rPr>
        <w:t>退学。</w:t>
      </w:r>
      <w:r>
        <w:rPr>
          <w:rFonts w:ascii="仿宋_GB2312" w:eastAsia="仿宋_GB2312" w:hAnsi="仿宋" w:hint="eastAsia"/>
          <w:sz w:val="32"/>
          <w:szCs w:val="32"/>
        </w:rPr>
        <w:t>学生有下列情形之一的，学校予以退学处理：</w:t>
      </w:r>
    </w:p>
    <w:p w:rsidR="00000000" w:rsidRDefault="009767CC">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（一）学业成绩未达到学校教育教学计划规定要求的；</w:t>
      </w:r>
    </w:p>
    <w:p w:rsidR="00000000" w:rsidRDefault="009767CC">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（二）在学校规定的最长学习年限内，未修完培养方案规定课程的；</w:t>
      </w:r>
    </w:p>
    <w:p w:rsidR="00000000" w:rsidRDefault="009767CC">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（三）休学、保留学籍期满，在学校规定期限内未提出复学申请或者申请复学经复查不合格的；</w:t>
      </w:r>
    </w:p>
    <w:p w:rsidR="00000000" w:rsidRDefault="009767CC">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（四）经学校指定医院诊断，患有疾病或者意外伤残，无法继续在校学习的；</w:t>
      </w:r>
    </w:p>
    <w:p w:rsidR="00000000" w:rsidRDefault="009767CC">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（五）超过学校规定期限未注册而又未履行暂缓注册手续的；</w:t>
      </w:r>
    </w:p>
    <w:p w:rsidR="00000000" w:rsidRDefault="009767CC">
      <w:pPr>
        <w:adjustRightInd w:val="0"/>
        <w:snapToGrid w:val="0"/>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（六）学校规定的不能完成学业、应予退学的其他情形。</w:t>
      </w:r>
    </w:p>
    <w:p w:rsidR="00000000" w:rsidRDefault="009767CC">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对学生作出的退学处理，由学校出具退学决定书并送达本人；无法送达的，在校内或学校网站公告，公告期满即视为送达。</w:t>
      </w:r>
    </w:p>
    <w:p w:rsidR="00000000" w:rsidRDefault="009767CC">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学生本人申请退学的，经学校审核同意后，办理退学手续。</w:t>
      </w:r>
    </w:p>
    <w:p w:rsidR="00000000" w:rsidRDefault="009767CC">
      <w:pPr>
        <w:adjustRightInd w:val="0"/>
        <w:snapToGrid w:val="0"/>
        <w:spacing w:line="560" w:lineRule="exact"/>
        <w:ind w:firstLineChars="189" w:firstLine="607"/>
        <w:rPr>
          <w:rFonts w:ascii="仿宋_GB2312" w:eastAsia="仿宋_GB2312" w:hAnsi="仿宋" w:cs="HYa6gj"/>
          <w:kern w:val="0"/>
          <w:sz w:val="32"/>
          <w:szCs w:val="32"/>
        </w:rPr>
      </w:pPr>
      <w:r>
        <w:rPr>
          <w:rFonts w:ascii="楷体" w:eastAsia="楷体" w:hAnsi="楷体" w:cs="HYa6gj" w:hint="eastAsia"/>
          <w:b/>
          <w:kern w:val="0"/>
          <w:sz w:val="32"/>
          <w:szCs w:val="32"/>
        </w:rPr>
        <w:t>第二十六条</w:t>
      </w:r>
      <w:r>
        <w:rPr>
          <w:rFonts w:ascii="仿宋_GB2312" w:eastAsia="仿宋_GB2312" w:hAnsi="仿宋" w:cs="HYa6gj" w:hint="eastAsia"/>
          <w:b/>
          <w:kern w:val="0"/>
          <w:sz w:val="32"/>
          <w:szCs w:val="32"/>
        </w:rPr>
        <w:t xml:space="preserve"> </w:t>
      </w:r>
      <w:r>
        <w:rPr>
          <w:rFonts w:ascii="仿宋_GB2312" w:eastAsia="仿宋_GB2312" w:hAnsi="仿宋" w:cs="HYa6gj" w:hint="eastAsia"/>
          <w:kern w:val="0"/>
          <w:sz w:val="32"/>
          <w:szCs w:val="32"/>
        </w:rPr>
        <w:t>学生已办理退学手续或按退学处理后，原学籍注销，不得申请复学。</w:t>
      </w:r>
    </w:p>
    <w:p w:rsidR="00000000" w:rsidRDefault="009767CC">
      <w:pPr>
        <w:tabs>
          <w:tab w:val="left" w:pos="2880"/>
          <w:tab w:val="left" w:pos="3060"/>
        </w:tabs>
        <w:adjustRightInd w:val="0"/>
        <w:snapToGrid w:val="0"/>
        <w:spacing w:beforeLines="50" w:before="156" w:afterLines="50" w:after="156" w:line="560" w:lineRule="exact"/>
        <w:jc w:val="center"/>
        <w:rPr>
          <w:rFonts w:ascii="黑体" w:eastAsia="黑体" w:hAnsi="黑体" w:cs="HYa6gj"/>
          <w:kern w:val="0"/>
          <w:sz w:val="32"/>
          <w:szCs w:val="32"/>
        </w:rPr>
      </w:pPr>
      <w:r>
        <w:rPr>
          <w:rFonts w:ascii="黑体" w:eastAsia="黑体" w:hAnsi="黑体" w:cs="HYa6gj" w:hint="eastAsia"/>
          <w:kern w:val="0"/>
          <w:sz w:val="32"/>
          <w:szCs w:val="32"/>
        </w:rPr>
        <w:t>第六章</w:t>
      </w:r>
      <w:r>
        <w:rPr>
          <w:rFonts w:ascii="黑体" w:eastAsia="黑体" w:hAnsi="黑体" w:cs="HYa6gj" w:hint="eastAsia"/>
          <w:kern w:val="0"/>
          <w:sz w:val="32"/>
          <w:szCs w:val="32"/>
        </w:rPr>
        <w:t xml:space="preserve">  </w:t>
      </w:r>
      <w:r>
        <w:rPr>
          <w:rFonts w:ascii="黑体" w:eastAsia="黑体" w:hAnsi="黑体" w:cs="HYa6gj" w:hint="eastAsia"/>
          <w:kern w:val="0"/>
          <w:sz w:val="32"/>
          <w:szCs w:val="32"/>
        </w:rPr>
        <w:t>毕业与结业</w:t>
      </w:r>
    </w:p>
    <w:p w:rsidR="00000000" w:rsidRDefault="009767CC">
      <w:pPr>
        <w:adjustRightInd w:val="0"/>
        <w:snapToGrid w:val="0"/>
        <w:spacing w:line="560" w:lineRule="exact"/>
        <w:ind w:firstLineChars="200" w:firstLine="643"/>
        <w:rPr>
          <w:rFonts w:ascii="仿宋_GB2312" w:eastAsia="仿宋_GB2312" w:hAnsi="仿宋"/>
          <w:sz w:val="32"/>
          <w:szCs w:val="32"/>
        </w:rPr>
      </w:pPr>
      <w:r>
        <w:rPr>
          <w:rFonts w:ascii="楷体" w:eastAsia="楷体" w:hAnsi="楷体" w:cs="HYa6gj" w:hint="eastAsia"/>
          <w:b/>
          <w:kern w:val="0"/>
          <w:sz w:val="32"/>
          <w:szCs w:val="32"/>
        </w:rPr>
        <w:t>第二十七条</w:t>
      </w:r>
      <w:r>
        <w:rPr>
          <w:rFonts w:ascii="仿宋_GB2312" w:eastAsia="仿宋_GB2312" w:hAnsi="仿宋" w:cs="HYa6gj" w:hint="eastAsia"/>
          <w:b/>
          <w:kern w:val="0"/>
          <w:sz w:val="32"/>
          <w:szCs w:val="32"/>
        </w:rPr>
        <w:t xml:space="preserve"> </w:t>
      </w:r>
      <w:r>
        <w:rPr>
          <w:rFonts w:ascii="仿宋_GB2312" w:eastAsia="仿宋_GB2312" w:hAnsi="仿宋" w:hint="eastAsia"/>
          <w:sz w:val="32"/>
          <w:szCs w:val="32"/>
        </w:rPr>
        <w:t>学生在学校规定学习年限内，修完教育教学计</w:t>
      </w:r>
      <w:r>
        <w:rPr>
          <w:rFonts w:ascii="仿宋_GB2312" w:eastAsia="仿宋_GB2312" w:hAnsi="仿宋" w:hint="eastAsia"/>
          <w:sz w:val="32"/>
          <w:szCs w:val="32"/>
        </w:rPr>
        <w:lastRenderedPageBreak/>
        <w:t>划规定内容，成绩合格，达到学校毕业要求的，经继续教育学院审核，学校批准，准予毕业，发给深圳大学成人高等教育毕业证书。符合学位授予条件的，学校颁发学位证书。</w:t>
      </w:r>
    </w:p>
    <w:p w:rsidR="00000000" w:rsidRDefault="009767CC">
      <w:pPr>
        <w:adjustRightInd w:val="0"/>
        <w:snapToGrid w:val="0"/>
        <w:spacing w:line="560" w:lineRule="exact"/>
        <w:ind w:firstLineChars="196" w:firstLine="630"/>
        <w:rPr>
          <w:rFonts w:ascii="仿宋_GB2312" w:eastAsia="仿宋_GB2312" w:hAnsi="仿宋" w:cs="HYa6gj"/>
          <w:kern w:val="0"/>
          <w:sz w:val="32"/>
          <w:szCs w:val="32"/>
        </w:rPr>
      </w:pPr>
      <w:r>
        <w:rPr>
          <w:rFonts w:ascii="楷体" w:eastAsia="楷体" w:hAnsi="楷体" w:cs="HYa6gj" w:hint="eastAsia"/>
          <w:b/>
          <w:kern w:val="0"/>
          <w:sz w:val="32"/>
          <w:szCs w:val="32"/>
        </w:rPr>
        <w:t>第二十八条</w:t>
      </w:r>
      <w:r>
        <w:rPr>
          <w:rFonts w:ascii="仿宋_GB2312" w:eastAsia="仿宋_GB2312" w:hAnsi="仿宋" w:cs="HYa6gj" w:hint="eastAsia"/>
          <w:kern w:val="0"/>
          <w:sz w:val="32"/>
          <w:szCs w:val="32"/>
        </w:rPr>
        <w:t xml:space="preserve"> </w:t>
      </w:r>
      <w:r>
        <w:rPr>
          <w:rFonts w:ascii="仿宋_GB2312" w:eastAsia="仿宋_GB2312" w:hAnsi="仿宋" w:cs="HYa6gj" w:hint="eastAsia"/>
          <w:kern w:val="0"/>
          <w:sz w:val="32"/>
          <w:szCs w:val="32"/>
        </w:rPr>
        <w:t>毕业证书和学位证书遗失或者损坏</w:t>
      </w:r>
      <w:r>
        <w:rPr>
          <w:rFonts w:ascii="仿宋_GB2312" w:eastAsia="仿宋_GB2312" w:hAnsi="仿宋" w:cs="HYa6gj" w:hint="eastAsia"/>
          <w:kern w:val="0"/>
          <w:sz w:val="32"/>
          <w:szCs w:val="32"/>
        </w:rPr>
        <w:t>，经本人申请，继续教育学院核实后出具相应的证明书。证明书与原证书具有同等效力。</w:t>
      </w:r>
    </w:p>
    <w:p w:rsidR="00000000" w:rsidRDefault="009767CC">
      <w:pPr>
        <w:adjustRightInd w:val="0"/>
        <w:snapToGrid w:val="0"/>
        <w:spacing w:line="560" w:lineRule="exact"/>
        <w:ind w:firstLineChars="196" w:firstLine="630"/>
        <w:rPr>
          <w:rFonts w:ascii="仿宋_GB2312" w:eastAsia="仿宋_GB2312" w:hAnsi="仿宋" w:cs="HYa6gj"/>
          <w:kern w:val="0"/>
          <w:sz w:val="32"/>
          <w:szCs w:val="32"/>
        </w:rPr>
      </w:pPr>
      <w:r>
        <w:rPr>
          <w:rFonts w:ascii="楷体" w:eastAsia="楷体" w:hAnsi="楷体" w:cs="HYa6gj" w:hint="eastAsia"/>
          <w:b/>
          <w:kern w:val="0"/>
          <w:sz w:val="32"/>
          <w:szCs w:val="32"/>
        </w:rPr>
        <w:t>第二十九条</w:t>
      </w:r>
      <w:r>
        <w:rPr>
          <w:rFonts w:ascii="仿宋_GB2312" w:eastAsia="仿宋_GB2312" w:hAnsi="仿宋" w:cs="HYa6gj" w:hint="eastAsia"/>
          <w:kern w:val="0"/>
          <w:sz w:val="32"/>
          <w:szCs w:val="32"/>
        </w:rPr>
        <w:t xml:space="preserve"> </w:t>
      </w:r>
      <w:r>
        <w:rPr>
          <w:rFonts w:ascii="仿宋_GB2312" w:eastAsia="仿宋_GB2312" w:hAnsi="仿宋" w:cs="HYa6gj" w:hint="eastAsia"/>
          <w:kern w:val="0"/>
          <w:sz w:val="32"/>
          <w:szCs w:val="32"/>
        </w:rPr>
        <w:t>学生在学校规定的在校学习年限内，未修完教育教学计划规定的课程学分，但所获得的学分数不少于教学计划规定课程总学分的</w:t>
      </w:r>
      <w:r>
        <w:rPr>
          <w:rFonts w:ascii="仿宋_GB2312" w:eastAsia="仿宋_GB2312" w:hAnsi="仿宋" w:cs="HYa6gj" w:hint="eastAsia"/>
          <w:kern w:val="0"/>
          <w:sz w:val="32"/>
          <w:szCs w:val="32"/>
        </w:rPr>
        <w:t>70%</w:t>
      </w:r>
      <w:r>
        <w:rPr>
          <w:rFonts w:ascii="仿宋_GB2312" w:eastAsia="仿宋_GB2312" w:hAnsi="仿宋" w:cs="HYa6gj" w:hint="eastAsia"/>
          <w:kern w:val="0"/>
          <w:sz w:val="32"/>
          <w:szCs w:val="32"/>
        </w:rPr>
        <w:t>的，经学生本人提出申请，由继续教育学院发给结业证书。</w:t>
      </w:r>
    </w:p>
    <w:p w:rsidR="00000000" w:rsidRDefault="009767CC">
      <w:pPr>
        <w:tabs>
          <w:tab w:val="left" w:pos="2880"/>
          <w:tab w:val="left" w:pos="3060"/>
        </w:tabs>
        <w:adjustRightInd w:val="0"/>
        <w:snapToGrid w:val="0"/>
        <w:spacing w:beforeLines="50" w:before="156" w:afterLines="50" w:after="156" w:line="560" w:lineRule="exact"/>
        <w:jc w:val="center"/>
        <w:rPr>
          <w:rFonts w:ascii="黑体" w:eastAsia="黑体" w:hAnsi="黑体" w:cs="HYa6gj"/>
          <w:kern w:val="0"/>
          <w:sz w:val="32"/>
          <w:szCs w:val="32"/>
        </w:rPr>
      </w:pPr>
      <w:r>
        <w:rPr>
          <w:rFonts w:ascii="黑体" w:eastAsia="黑体" w:hAnsi="黑体" w:cs="HYa6gj" w:hint="eastAsia"/>
          <w:kern w:val="0"/>
          <w:sz w:val="32"/>
          <w:szCs w:val="32"/>
        </w:rPr>
        <w:t>第七章</w:t>
      </w:r>
      <w:r>
        <w:rPr>
          <w:rFonts w:ascii="黑体" w:eastAsia="黑体" w:hAnsi="黑体" w:cs="HYa6gj" w:hint="eastAsia"/>
          <w:kern w:val="0"/>
          <w:sz w:val="32"/>
          <w:szCs w:val="32"/>
        </w:rPr>
        <w:t xml:space="preserve">  </w:t>
      </w:r>
      <w:r>
        <w:rPr>
          <w:rFonts w:ascii="黑体" w:eastAsia="黑体" w:hAnsi="黑体" w:cs="HYa6gj" w:hint="eastAsia"/>
          <w:kern w:val="0"/>
          <w:sz w:val="32"/>
          <w:szCs w:val="32"/>
        </w:rPr>
        <w:t>附则</w:t>
      </w:r>
    </w:p>
    <w:p w:rsidR="00000000" w:rsidRDefault="009767CC">
      <w:pPr>
        <w:adjustRightInd w:val="0"/>
        <w:snapToGrid w:val="0"/>
        <w:spacing w:line="560" w:lineRule="exact"/>
        <w:ind w:firstLineChars="300" w:firstLine="964"/>
        <w:rPr>
          <w:rFonts w:ascii="仿宋_GB2312" w:eastAsia="仿宋_GB2312" w:hAnsi="仿宋" w:cs="HYa6gj"/>
          <w:kern w:val="0"/>
          <w:sz w:val="32"/>
          <w:szCs w:val="32"/>
        </w:rPr>
      </w:pPr>
      <w:r>
        <w:rPr>
          <w:rFonts w:ascii="楷体" w:eastAsia="楷体" w:hAnsi="楷体" w:cs="HYa6gj" w:hint="eastAsia"/>
          <w:b/>
          <w:kern w:val="0"/>
          <w:sz w:val="32"/>
          <w:szCs w:val="32"/>
        </w:rPr>
        <w:t>第三十条</w:t>
      </w:r>
      <w:r>
        <w:rPr>
          <w:rFonts w:ascii="仿宋_GB2312" w:eastAsia="仿宋_GB2312" w:hAnsi="仿宋" w:cs="HYa6gj" w:hint="eastAsia"/>
          <w:kern w:val="0"/>
          <w:sz w:val="32"/>
          <w:szCs w:val="32"/>
        </w:rPr>
        <w:t xml:space="preserve"> </w:t>
      </w:r>
      <w:r>
        <w:rPr>
          <w:rFonts w:ascii="仿宋_GB2312" w:eastAsia="仿宋_GB2312" w:hAnsi="仿宋" w:cs="HYa6gj" w:hint="eastAsia"/>
          <w:kern w:val="0"/>
          <w:sz w:val="32"/>
          <w:szCs w:val="32"/>
        </w:rPr>
        <w:t>学生对学校做出的涉及其本人学籍管理的处理或者处分决定有异议的，可以根据学校有关学生申诉管理办法的规定，向学校学生申诉处理委员会提出书面申诉。</w:t>
      </w:r>
    </w:p>
    <w:p w:rsidR="00000000" w:rsidRDefault="009767CC">
      <w:pPr>
        <w:adjustRightInd w:val="0"/>
        <w:snapToGrid w:val="0"/>
        <w:spacing w:line="560" w:lineRule="exact"/>
        <w:ind w:firstLineChars="200" w:firstLine="643"/>
        <w:rPr>
          <w:rFonts w:ascii="仿宋_GB2312" w:eastAsia="仿宋_GB2312" w:hAnsi="仿宋"/>
          <w:sz w:val="32"/>
          <w:szCs w:val="32"/>
        </w:rPr>
      </w:pPr>
      <w:r>
        <w:rPr>
          <w:rFonts w:ascii="楷体" w:eastAsia="楷体" w:hAnsi="楷体" w:cs="HYa6gj" w:hint="eastAsia"/>
          <w:b/>
          <w:kern w:val="0"/>
          <w:sz w:val="32"/>
          <w:szCs w:val="32"/>
        </w:rPr>
        <w:t>第三十一条</w:t>
      </w:r>
      <w:r>
        <w:rPr>
          <w:rFonts w:ascii="仿宋_GB2312" w:eastAsia="仿宋_GB2312" w:hAnsi="仿宋" w:cs="HYa6gj" w:hint="eastAsia"/>
          <w:kern w:val="0"/>
          <w:sz w:val="32"/>
          <w:szCs w:val="32"/>
        </w:rPr>
        <w:t xml:space="preserve"> </w:t>
      </w:r>
      <w:r>
        <w:rPr>
          <w:rFonts w:ascii="仿宋_GB2312" w:eastAsia="仿宋_GB2312" w:hAnsi="仿宋" w:cs="HYa6gj" w:hint="eastAsia"/>
          <w:kern w:val="0"/>
          <w:sz w:val="32"/>
          <w:szCs w:val="32"/>
        </w:rPr>
        <w:t>本规定自公布之日起施行。原《深圳大学成人高等教育学生学籍管理规定》（</w:t>
      </w:r>
      <w:r>
        <w:rPr>
          <w:rFonts w:ascii="仿宋_GB2312" w:eastAsia="仿宋_GB2312" w:hAnsi="仿宋" w:cs="HYa6gj" w:hint="eastAsia"/>
          <w:kern w:val="0"/>
          <w:sz w:val="32"/>
          <w:szCs w:val="32"/>
        </w:rPr>
        <w:t>深大〔</w:t>
      </w:r>
      <w:r>
        <w:rPr>
          <w:rFonts w:ascii="仿宋_GB2312" w:eastAsia="仿宋_GB2312" w:hAnsi="仿宋" w:cs="HYa6gj" w:hint="eastAsia"/>
          <w:kern w:val="0"/>
          <w:sz w:val="32"/>
          <w:szCs w:val="32"/>
        </w:rPr>
        <w:t>2017</w:t>
      </w:r>
      <w:r>
        <w:rPr>
          <w:rFonts w:ascii="仿宋_GB2312" w:eastAsia="仿宋_GB2312" w:hAnsi="仿宋" w:cs="HYa6gj" w:hint="eastAsia"/>
          <w:kern w:val="0"/>
          <w:sz w:val="32"/>
          <w:szCs w:val="32"/>
        </w:rPr>
        <w:t>〕</w:t>
      </w:r>
      <w:r>
        <w:rPr>
          <w:rFonts w:ascii="仿宋_GB2312" w:eastAsia="仿宋_GB2312" w:hAnsi="仿宋" w:cs="HYa6gj" w:hint="eastAsia"/>
          <w:kern w:val="0"/>
          <w:sz w:val="32"/>
          <w:szCs w:val="32"/>
        </w:rPr>
        <w:t>289</w:t>
      </w:r>
      <w:r>
        <w:rPr>
          <w:rFonts w:ascii="仿宋_GB2312" w:eastAsia="仿宋_GB2312" w:hAnsi="仿宋" w:cs="HYa6gj" w:hint="eastAsia"/>
          <w:kern w:val="0"/>
          <w:sz w:val="32"/>
          <w:szCs w:val="32"/>
        </w:rPr>
        <w:t>号）同时废止。</w:t>
      </w:r>
    </w:p>
    <w:bookmarkEnd w:id="1"/>
    <w:bookmarkEnd w:id="2"/>
    <w:p w:rsidR="00000000" w:rsidRDefault="009767CC">
      <w:pPr>
        <w:spacing w:line="560" w:lineRule="exact"/>
        <w:ind w:firstLineChars="1700" w:firstLine="5440"/>
        <w:rPr>
          <w:rFonts w:ascii="仿宋_GB2312" w:eastAsia="仿宋_GB2312" w:hAnsi="仿宋" w:hint="eastAsia"/>
          <w:sz w:val="32"/>
          <w:szCs w:val="32"/>
        </w:rPr>
      </w:pPr>
    </w:p>
    <w:p w:rsidR="00000000" w:rsidRDefault="009767CC">
      <w:pPr>
        <w:tabs>
          <w:tab w:val="left" w:pos="6100"/>
        </w:tabs>
        <w:rPr>
          <w:rFonts w:ascii="仿宋_GB2312" w:eastAsia="仿宋_GB2312" w:hint="eastAsia"/>
          <w:sz w:val="32"/>
          <w:szCs w:val="32"/>
        </w:rPr>
      </w:pPr>
    </w:p>
    <w:p w:rsidR="009767CC" w:rsidRDefault="009767CC"/>
    <w:sectPr w:rsidR="009767CC">
      <w:footerReference w:type="even" r:id="rId7"/>
      <w:footerReference w:type="default" r:id="rId8"/>
      <w:pgSz w:w="11906" w:h="16838"/>
      <w:pgMar w:top="2098" w:right="1588" w:bottom="1418" w:left="1588" w:header="851" w:footer="992" w:gutter="0"/>
      <w:pgNumType w:fmt="numberInDash"/>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7CC" w:rsidRDefault="009767CC">
      <w:r>
        <w:separator/>
      </w:r>
    </w:p>
  </w:endnote>
  <w:endnote w:type="continuationSeparator" w:id="0">
    <w:p w:rsidR="009767CC" w:rsidRDefault="00976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楷体">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script"/>
    <w:pitch w:val="default"/>
    <w:sig w:usb0="00000000"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HYa9gj">
    <w:altName w:val="黑体"/>
    <w:charset w:val="86"/>
    <w:family w:val="auto"/>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HYa6gj">
    <w:altName w:val="黑体"/>
    <w:charset w:val="86"/>
    <w:family w:val="auto"/>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767CC">
    <w:pPr>
      <w:pStyle w:val="a5"/>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lang w:val="en-US" w:eastAsia="zh-CN"/>
      </w:rPr>
      <w:t>- 2 -</w:t>
    </w:r>
    <w:r>
      <w:rPr>
        <w:rStyle w:val="ab"/>
      </w:rPr>
      <w:fldChar w:fldCharType="end"/>
    </w:r>
  </w:p>
  <w:p w:rsidR="00000000" w:rsidRDefault="009767CC">
    <w:pPr>
      <w:pStyle w:val="a5"/>
      <w:ind w:right="360"/>
    </w:pPr>
  </w:p>
  <w:p w:rsidR="00000000" w:rsidRDefault="009767C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767CC">
    <w:pPr>
      <w:pStyle w:val="a5"/>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44761C">
      <w:rPr>
        <w:rStyle w:val="ab"/>
        <w:noProof/>
      </w:rPr>
      <w:t>- 8 -</w:t>
    </w:r>
    <w:r>
      <w:rPr>
        <w:rStyle w:val="ab"/>
      </w:rPr>
      <w:fldChar w:fldCharType="end"/>
    </w:r>
  </w:p>
  <w:p w:rsidR="00000000" w:rsidRDefault="009767CC">
    <w:pPr>
      <w:pStyle w:val="a5"/>
      <w:ind w:right="360"/>
      <w:jc w:val="right"/>
    </w:pPr>
  </w:p>
  <w:p w:rsidR="00000000" w:rsidRDefault="009767C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7CC" w:rsidRDefault="009767CC">
      <w:r>
        <w:separator/>
      </w:r>
    </w:p>
  </w:footnote>
  <w:footnote w:type="continuationSeparator" w:id="0">
    <w:p w:rsidR="009767CC" w:rsidRDefault="009767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F91293"/>
    <w:multiLevelType w:val="singleLevel"/>
    <w:tmpl w:val="8BF91293"/>
    <w:lvl w:ilvl="0">
      <w:start w:val="14"/>
      <w:numFmt w:val="chineseCounting"/>
      <w:suff w:val="space"/>
      <w:lvlText w:val="第%1条"/>
      <w:lvlJc w:val="left"/>
      <w:rPr>
        <w:rFonts w:ascii="楷体" w:eastAsia="楷体" w:hAnsi="楷体"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E5E"/>
    <w:rsid w:val="000A60DD"/>
    <w:rsid w:val="000B0E5E"/>
    <w:rsid w:val="000F61C4"/>
    <w:rsid w:val="00152583"/>
    <w:rsid w:val="00211A76"/>
    <w:rsid w:val="002212C5"/>
    <w:rsid w:val="002F473A"/>
    <w:rsid w:val="003513F6"/>
    <w:rsid w:val="003B2889"/>
    <w:rsid w:val="003C2C47"/>
    <w:rsid w:val="00423B99"/>
    <w:rsid w:val="0044761C"/>
    <w:rsid w:val="0050338D"/>
    <w:rsid w:val="00525DBD"/>
    <w:rsid w:val="005A0788"/>
    <w:rsid w:val="005C1BBB"/>
    <w:rsid w:val="005F3E24"/>
    <w:rsid w:val="00631DE4"/>
    <w:rsid w:val="006A68E3"/>
    <w:rsid w:val="007B7B0D"/>
    <w:rsid w:val="00837D4A"/>
    <w:rsid w:val="008875D7"/>
    <w:rsid w:val="00942357"/>
    <w:rsid w:val="009767CC"/>
    <w:rsid w:val="009E48CF"/>
    <w:rsid w:val="00B10288"/>
    <w:rsid w:val="00B63192"/>
    <w:rsid w:val="00B70E66"/>
    <w:rsid w:val="00BE3AC2"/>
    <w:rsid w:val="00BF2265"/>
    <w:rsid w:val="00BF4271"/>
    <w:rsid w:val="00C46982"/>
    <w:rsid w:val="00D51E97"/>
    <w:rsid w:val="00D97B19"/>
    <w:rsid w:val="00FF2289"/>
    <w:rsid w:val="01133753"/>
    <w:rsid w:val="01305281"/>
    <w:rsid w:val="019604A9"/>
    <w:rsid w:val="01A1683A"/>
    <w:rsid w:val="039C2680"/>
    <w:rsid w:val="03F04E05"/>
    <w:rsid w:val="04051527"/>
    <w:rsid w:val="04B425C4"/>
    <w:rsid w:val="06436553"/>
    <w:rsid w:val="06D0743C"/>
    <w:rsid w:val="07125F5D"/>
    <w:rsid w:val="072663DF"/>
    <w:rsid w:val="074E358D"/>
    <w:rsid w:val="074F100F"/>
    <w:rsid w:val="07E84685"/>
    <w:rsid w:val="07EA5F9A"/>
    <w:rsid w:val="09907DD2"/>
    <w:rsid w:val="09E81BCC"/>
    <w:rsid w:val="0C057561"/>
    <w:rsid w:val="0D8C0AC9"/>
    <w:rsid w:val="0D953752"/>
    <w:rsid w:val="0EA97F9C"/>
    <w:rsid w:val="0EEF4E8D"/>
    <w:rsid w:val="10994EC9"/>
    <w:rsid w:val="11DA10D8"/>
    <w:rsid w:val="12833AF0"/>
    <w:rsid w:val="1296093B"/>
    <w:rsid w:val="12995C93"/>
    <w:rsid w:val="13781A7E"/>
    <w:rsid w:val="13E93037"/>
    <w:rsid w:val="143534B6"/>
    <w:rsid w:val="14A46FED"/>
    <w:rsid w:val="156D25B9"/>
    <w:rsid w:val="15A655BD"/>
    <w:rsid w:val="16AC1941"/>
    <w:rsid w:val="1750744C"/>
    <w:rsid w:val="17F52BDC"/>
    <w:rsid w:val="18363646"/>
    <w:rsid w:val="18A95694"/>
    <w:rsid w:val="18E642B9"/>
    <w:rsid w:val="19097221"/>
    <w:rsid w:val="192566B6"/>
    <w:rsid w:val="1983079D"/>
    <w:rsid w:val="198D747A"/>
    <w:rsid w:val="1A082D25"/>
    <w:rsid w:val="1A2E1582"/>
    <w:rsid w:val="1A5A58C9"/>
    <w:rsid w:val="1AB75C3F"/>
    <w:rsid w:val="1B872A58"/>
    <w:rsid w:val="1C27133D"/>
    <w:rsid w:val="1D807E56"/>
    <w:rsid w:val="1EA33C4F"/>
    <w:rsid w:val="1EFC55E3"/>
    <w:rsid w:val="20223EA8"/>
    <w:rsid w:val="209C508F"/>
    <w:rsid w:val="220C0769"/>
    <w:rsid w:val="22D32730"/>
    <w:rsid w:val="238002CA"/>
    <w:rsid w:val="24B8164C"/>
    <w:rsid w:val="24E33333"/>
    <w:rsid w:val="24FD433F"/>
    <w:rsid w:val="255E785B"/>
    <w:rsid w:val="25B11864"/>
    <w:rsid w:val="26505EEA"/>
    <w:rsid w:val="265B5FD7"/>
    <w:rsid w:val="26AD6604"/>
    <w:rsid w:val="27C82253"/>
    <w:rsid w:val="28A066B3"/>
    <w:rsid w:val="290179D1"/>
    <w:rsid w:val="291D7302"/>
    <w:rsid w:val="29BA4ABA"/>
    <w:rsid w:val="29BF6B0B"/>
    <w:rsid w:val="2ACB6DF0"/>
    <w:rsid w:val="2C14155E"/>
    <w:rsid w:val="2C25727A"/>
    <w:rsid w:val="2C2804F2"/>
    <w:rsid w:val="2C511142"/>
    <w:rsid w:val="2C6305FB"/>
    <w:rsid w:val="2CBD252E"/>
    <w:rsid w:val="2D5708F0"/>
    <w:rsid w:val="2F010CAC"/>
    <w:rsid w:val="2F1156C3"/>
    <w:rsid w:val="2F401A95"/>
    <w:rsid w:val="2FE2381D"/>
    <w:rsid w:val="3118459C"/>
    <w:rsid w:val="312566C5"/>
    <w:rsid w:val="317A00BB"/>
    <w:rsid w:val="319F4CA7"/>
    <w:rsid w:val="31E96171"/>
    <w:rsid w:val="3279475B"/>
    <w:rsid w:val="328D6C7F"/>
    <w:rsid w:val="33690F44"/>
    <w:rsid w:val="337B0E24"/>
    <w:rsid w:val="354C267B"/>
    <w:rsid w:val="355D3219"/>
    <w:rsid w:val="35C36441"/>
    <w:rsid w:val="36250A64"/>
    <w:rsid w:val="36A9323B"/>
    <w:rsid w:val="36B34302"/>
    <w:rsid w:val="39561BA0"/>
    <w:rsid w:val="39741150"/>
    <w:rsid w:val="3AEE643E"/>
    <w:rsid w:val="3AF75A49"/>
    <w:rsid w:val="3B89663D"/>
    <w:rsid w:val="3C241B23"/>
    <w:rsid w:val="3C585A10"/>
    <w:rsid w:val="3CA5228C"/>
    <w:rsid w:val="3D7106DB"/>
    <w:rsid w:val="3E1C65F6"/>
    <w:rsid w:val="3E354DE6"/>
    <w:rsid w:val="3EE94A45"/>
    <w:rsid w:val="3FF22CF9"/>
    <w:rsid w:val="4015092F"/>
    <w:rsid w:val="4068122B"/>
    <w:rsid w:val="40B84408"/>
    <w:rsid w:val="40E7450B"/>
    <w:rsid w:val="414954A9"/>
    <w:rsid w:val="418E4EB6"/>
    <w:rsid w:val="41BA6A61"/>
    <w:rsid w:val="421303F5"/>
    <w:rsid w:val="438660D8"/>
    <w:rsid w:val="43E2516D"/>
    <w:rsid w:val="43FF251E"/>
    <w:rsid w:val="448A4681"/>
    <w:rsid w:val="4522137C"/>
    <w:rsid w:val="45221888"/>
    <w:rsid w:val="46117980"/>
    <w:rsid w:val="48357685"/>
    <w:rsid w:val="48744BEB"/>
    <w:rsid w:val="48B74BC4"/>
    <w:rsid w:val="48D7140D"/>
    <w:rsid w:val="48E13021"/>
    <w:rsid w:val="494A174C"/>
    <w:rsid w:val="49AD39EF"/>
    <w:rsid w:val="49CD3F23"/>
    <w:rsid w:val="4A1E2A29"/>
    <w:rsid w:val="4B404757"/>
    <w:rsid w:val="4BAE4439"/>
    <w:rsid w:val="4BCC39E9"/>
    <w:rsid w:val="4CC51A03"/>
    <w:rsid w:val="4DB07082"/>
    <w:rsid w:val="4DCA5A2D"/>
    <w:rsid w:val="4EF157D5"/>
    <w:rsid w:val="4F4105C2"/>
    <w:rsid w:val="4FF017FA"/>
    <w:rsid w:val="505A5310"/>
    <w:rsid w:val="51563A00"/>
    <w:rsid w:val="516947B0"/>
    <w:rsid w:val="517156A3"/>
    <w:rsid w:val="52636A49"/>
    <w:rsid w:val="526428B8"/>
    <w:rsid w:val="53176B7B"/>
    <w:rsid w:val="53C54A7E"/>
    <w:rsid w:val="53EE48D7"/>
    <w:rsid w:val="542B7CA6"/>
    <w:rsid w:val="54922ECD"/>
    <w:rsid w:val="54D56E3A"/>
    <w:rsid w:val="55723134"/>
    <w:rsid w:val="56D0597B"/>
    <w:rsid w:val="581B0D4D"/>
    <w:rsid w:val="585103F5"/>
    <w:rsid w:val="58C91339"/>
    <w:rsid w:val="58DB1253"/>
    <w:rsid w:val="593D29D3"/>
    <w:rsid w:val="5941447A"/>
    <w:rsid w:val="59597EA9"/>
    <w:rsid w:val="599A5E0E"/>
    <w:rsid w:val="59C0604D"/>
    <w:rsid w:val="59D35561"/>
    <w:rsid w:val="5A7259E8"/>
    <w:rsid w:val="5AD34C11"/>
    <w:rsid w:val="5BB4006A"/>
    <w:rsid w:val="5BE21E45"/>
    <w:rsid w:val="5C21628F"/>
    <w:rsid w:val="5C546AF3"/>
    <w:rsid w:val="5CE60DF9"/>
    <w:rsid w:val="5DA311AC"/>
    <w:rsid w:val="5EC55E0B"/>
    <w:rsid w:val="5EDE471E"/>
    <w:rsid w:val="5F5D0FE7"/>
    <w:rsid w:val="5FFD5B08"/>
    <w:rsid w:val="608834ED"/>
    <w:rsid w:val="60D15CFD"/>
    <w:rsid w:val="612E16FD"/>
    <w:rsid w:val="61405166"/>
    <w:rsid w:val="615E12A9"/>
    <w:rsid w:val="624834CE"/>
    <w:rsid w:val="624A5015"/>
    <w:rsid w:val="62872FB3"/>
    <w:rsid w:val="63630F76"/>
    <w:rsid w:val="64053424"/>
    <w:rsid w:val="650D41BD"/>
    <w:rsid w:val="6839418E"/>
    <w:rsid w:val="68BC0EE4"/>
    <w:rsid w:val="69200C09"/>
    <w:rsid w:val="6B424106"/>
    <w:rsid w:val="6C2814C5"/>
    <w:rsid w:val="6C606ADC"/>
    <w:rsid w:val="6CE56D35"/>
    <w:rsid w:val="6CE93895"/>
    <w:rsid w:val="6D23681A"/>
    <w:rsid w:val="6D305B30"/>
    <w:rsid w:val="6D3B5B01"/>
    <w:rsid w:val="6E5C309F"/>
    <w:rsid w:val="6F063E1D"/>
    <w:rsid w:val="6F822903"/>
    <w:rsid w:val="6F94661F"/>
    <w:rsid w:val="6F95081D"/>
    <w:rsid w:val="70C3128F"/>
    <w:rsid w:val="71EE76F7"/>
    <w:rsid w:val="726B2544"/>
    <w:rsid w:val="73123FD7"/>
    <w:rsid w:val="73505624"/>
    <w:rsid w:val="73A14B3F"/>
    <w:rsid w:val="74734E98"/>
    <w:rsid w:val="753E10E9"/>
    <w:rsid w:val="756B2EB1"/>
    <w:rsid w:val="757921C7"/>
    <w:rsid w:val="75AA6219"/>
    <w:rsid w:val="76BC735B"/>
    <w:rsid w:val="77190DDE"/>
    <w:rsid w:val="771B5709"/>
    <w:rsid w:val="777C1998"/>
    <w:rsid w:val="778B1DFE"/>
    <w:rsid w:val="77A95CDF"/>
    <w:rsid w:val="77EF6453"/>
    <w:rsid w:val="780F0F07"/>
    <w:rsid w:val="792E135E"/>
    <w:rsid w:val="79875270"/>
    <w:rsid w:val="79932ACB"/>
    <w:rsid w:val="79E257AF"/>
    <w:rsid w:val="7B14377D"/>
    <w:rsid w:val="7BDE27F0"/>
    <w:rsid w:val="7C264CF7"/>
    <w:rsid w:val="7C4B59F8"/>
    <w:rsid w:val="7D183E47"/>
    <w:rsid w:val="7D8A0903"/>
    <w:rsid w:val="7E863124"/>
    <w:rsid w:val="7EB3166A"/>
    <w:rsid w:val="7FD14040"/>
    <w:rsid w:val="7FE21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65BA17-DCD7-46D3-ACD7-5B4DE0062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rPr>
      <w:szCs w:val="24"/>
    </w:rPr>
  </w:style>
  <w:style w:type="character" w:customStyle="1" w:styleId="a4">
    <w:name w:val="批注文字 字符"/>
    <w:link w:val="a3"/>
    <w:rPr>
      <w:rFonts w:ascii="Times New Roman" w:hAnsi="Times New Roman"/>
      <w:kern w:val="2"/>
      <w:sz w:val="21"/>
      <w:szCs w:val="24"/>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character" w:customStyle="1" w:styleId="a6">
    <w:name w:val="页脚 字符"/>
    <w:link w:val="a5"/>
    <w:uiPriority w:val="99"/>
    <w:rPr>
      <w:kern w:val="2"/>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uiPriority w:val="99"/>
    <w:semiHidden/>
    <w:rPr>
      <w:kern w:val="2"/>
      <w:sz w:val="18"/>
      <w:szCs w:val="18"/>
    </w:rPr>
  </w:style>
  <w:style w:type="paragraph" w:styleId="a9">
    <w:name w:val="annotation subject"/>
    <w:basedOn w:val="a3"/>
    <w:next w:val="a3"/>
    <w:link w:val="aa"/>
    <w:uiPriority w:val="99"/>
    <w:unhideWhenUsed/>
    <w:rPr>
      <w:b/>
      <w:bCs/>
      <w:szCs w:val="22"/>
    </w:rPr>
  </w:style>
  <w:style w:type="character" w:customStyle="1" w:styleId="aa">
    <w:name w:val="批注主题 字符"/>
    <w:link w:val="a9"/>
    <w:uiPriority w:val="99"/>
    <w:semiHidden/>
    <w:rPr>
      <w:rFonts w:ascii="Times New Roman" w:hAnsi="Times New Roman"/>
      <w:b/>
      <w:bCs/>
      <w:kern w:val="2"/>
      <w:sz w:val="21"/>
      <w:szCs w:val="22"/>
    </w:rPr>
  </w:style>
  <w:style w:type="character" w:styleId="ab">
    <w:name w:val="page number"/>
  </w:style>
  <w:style w:type="character" w:styleId="ac">
    <w:name w:val="annotation reference"/>
    <w:uiPriority w:val="99"/>
    <w:unhideWhenUsed/>
    <w:rPr>
      <w:sz w:val="21"/>
      <w:szCs w:val="21"/>
    </w:rPr>
  </w:style>
  <w:style w:type="paragraph" w:styleId="ad">
    <w:name w:val="Revision"/>
    <w:uiPriority w:val="99"/>
    <w:unhideWhenUsed/>
    <w:rPr>
      <w:kern w:val="2"/>
      <w:sz w:val="21"/>
      <w:szCs w:val="22"/>
    </w:rPr>
  </w:style>
  <w:style w:type="character" w:customStyle="1" w:styleId="style101">
    <w:name w:val="style101"/>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576</Words>
  <Characters>3286</Characters>
  <Application>Microsoft Office Word</Application>
  <DocSecurity>0</DocSecurity>
  <Lines>27</Lines>
  <Paragraphs>7</Paragraphs>
  <ScaleCrop>false</ScaleCrop>
  <Company>Zhuozhengsoft</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somebody</dc:creator>
  <cp:keywords/>
  <cp:lastModifiedBy>Windows User</cp:lastModifiedBy>
  <cp:revision>2</cp:revision>
  <cp:lastPrinted>2026-04-14T17:52:00Z</cp:lastPrinted>
  <dcterms:created xsi:type="dcterms:W3CDTF">2026-04-27T02:22:00Z</dcterms:created>
  <dcterms:modified xsi:type="dcterms:W3CDTF">2026-04-27T02:22:00Z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eyJoZGlkIjoiYzJlMzBiOGZlN2Q5MzAyZTc3ZDQxMWRjMzMxZGVlN2YiLCJ1c2VySWQiOiIxNjQxMDkzMzkwIn0=</vt:lpwstr>
  </property>
  <property fmtid="{D5CDD505-2E9C-101B-9397-08002B2CF9AE}" pid="3" name="KSOProductBuildVer">
    <vt:lpwstr>2052-12.1.0.23542</vt:lpwstr>
  </property>
  <property fmtid="{D5CDD505-2E9C-101B-9397-08002B2CF9AE}" pid="4" name="ICV">
    <vt:lpwstr>51C15BF4C40E48C2B702960416C98241_12</vt:lpwstr>
  </property>
</Properties>
</file>